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3E" w:rsidRPr="00D136E4" w:rsidRDefault="00644E3E" w:rsidP="00644E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481751360"/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2459990</wp:posOffset>
                </wp:positionH>
                <wp:positionV relativeFrom="paragraph">
                  <wp:posOffset>4361815</wp:posOffset>
                </wp:positionV>
                <wp:extent cx="1309370" cy="212725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E3E" w:rsidRDefault="00644E3E" w:rsidP="00644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93.7pt;margin-top:343.45pt;width:103.1pt;height: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" stroked="f">
                <v:textbox>
                  <w:txbxContent>
                    <w:p w:rsidR="00644E3E" w:rsidRDefault="00644E3E" w:rsidP="00644E3E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5556885</wp:posOffset>
                </wp:positionH>
                <wp:positionV relativeFrom="paragraph">
                  <wp:posOffset>-339725</wp:posOffset>
                </wp:positionV>
                <wp:extent cx="668020" cy="339090"/>
                <wp:effectExtent l="9525" t="8890" r="8255" b="1397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02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37.55pt;margin-top:-26.75pt;width:52.6pt;height:2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" strokecolor="white [3212]"/>
            </w:pict>
          </mc:Fallback>
        </mc:AlternateContent>
      </w:r>
      <w:r w:rsidRPr="00D136E4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:rsidR="00644E3E" w:rsidRPr="00D136E4" w:rsidRDefault="00644E3E" w:rsidP="00644E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36E4">
        <w:rPr>
          <w:rFonts w:ascii="Times New Roman" w:hAnsi="Times New Roman" w:cs="Times New Roman"/>
          <w:sz w:val="28"/>
          <w:szCs w:val="28"/>
          <w:lang w:val="uk-UA"/>
        </w:rPr>
        <w:t>Уманський державний педагогічний університет імені Павла Тичини</w:t>
      </w: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B04EDD" w:rsidRDefault="00644E3E" w:rsidP="00644E3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  <w:lang w:val="uk-UA"/>
        </w:rPr>
      </w:pPr>
      <w:r w:rsidRPr="00B04EDD">
        <w:rPr>
          <w:rFonts w:ascii="Times New Roman" w:hAnsi="Times New Roman" w:cs="Times New Roman"/>
          <w:b/>
          <w:sz w:val="44"/>
          <w:szCs w:val="36"/>
          <w:lang w:val="uk-UA"/>
        </w:rPr>
        <w:t>Практикум з розв’язування задач</w:t>
      </w: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04EDD">
        <w:rPr>
          <w:rFonts w:ascii="Times New Roman" w:hAnsi="Times New Roman" w:cs="Times New Roman"/>
          <w:b/>
          <w:sz w:val="36"/>
          <w:szCs w:val="36"/>
          <w:lang w:val="uk-UA"/>
        </w:rPr>
        <w:t>Елементарна математика</w:t>
      </w:r>
    </w:p>
    <w:p w:rsidR="00644E3E" w:rsidRPr="00B04EDD" w:rsidRDefault="00644E3E" w:rsidP="00644E3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44E3E" w:rsidRPr="00B04EDD" w:rsidRDefault="00644E3E" w:rsidP="00644E3E">
      <w:pPr>
        <w:spacing w:line="240" w:lineRule="auto"/>
        <w:jc w:val="center"/>
        <w:rPr>
          <w:rFonts w:ascii="GungsuhChe" w:eastAsia="GungsuhChe" w:hAnsi="GungsuhChe" w:cs="Times New Roman"/>
          <w:b/>
          <w:sz w:val="56"/>
          <w:szCs w:val="44"/>
          <w:lang w:val="uk-UA"/>
        </w:rPr>
      </w:pPr>
      <w:r w:rsidRPr="00B04EDD">
        <w:rPr>
          <w:rFonts w:ascii="GungsuhChe" w:eastAsia="GungsuhChe" w:hAnsi="GungsuhChe" w:cs="Times New Roman"/>
          <w:b/>
          <w:sz w:val="56"/>
          <w:szCs w:val="44"/>
          <w:lang w:val="uk-UA"/>
        </w:rPr>
        <w:t>Рівняння</w:t>
      </w: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D136E4">
        <w:rPr>
          <w:rFonts w:ascii="Times New Roman" w:hAnsi="Times New Roman" w:cs="Times New Roman"/>
          <w:b/>
          <w:sz w:val="32"/>
          <w:szCs w:val="28"/>
          <w:lang w:val="uk-UA"/>
        </w:rPr>
        <w:t>Укладач Дубовик В. В.</w:t>
      </w: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4E3E" w:rsidRPr="00D136E4" w:rsidRDefault="00644E3E" w:rsidP="00644E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36E4">
        <w:rPr>
          <w:rFonts w:ascii="Times New Roman" w:hAnsi="Times New Roman" w:cs="Times New Roman"/>
          <w:sz w:val="28"/>
          <w:szCs w:val="28"/>
          <w:lang w:val="uk-UA"/>
        </w:rPr>
        <w:t xml:space="preserve">Умань </w:t>
      </w:r>
    </w:p>
    <w:p w:rsidR="00644E3E" w:rsidRPr="00D136E4" w:rsidRDefault="00644E3E" w:rsidP="00644E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1708785</wp:posOffset>
                </wp:positionH>
                <wp:positionV relativeFrom="paragraph">
                  <wp:posOffset>382905</wp:posOffset>
                </wp:positionV>
                <wp:extent cx="2440940" cy="414655"/>
                <wp:effectExtent l="3810" t="1905" r="3175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094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E3E" w:rsidRDefault="00644E3E" w:rsidP="00644E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134.55pt;margin-top:30.15pt;width:192.2pt;height:32.6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" stroked="f">
                <v:textbox style="mso-fit-shape-to-text:t">
                  <w:txbxContent>
                    <w:p w:rsidR="00644E3E" w:rsidRDefault="00644E3E" w:rsidP="00644E3E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2372360</wp:posOffset>
                </wp:positionH>
                <wp:positionV relativeFrom="paragraph">
                  <wp:posOffset>218440</wp:posOffset>
                </wp:positionV>
                <wp:extent cx="1309370" cy="21272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E3E" w:rsidRDefault="00644E3E" w:rsidP="00644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86.8pt;margin-top:17.2pt;width:103.1pt;height:1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" stroked="f">
                <v:textbox>
                  <w:txbxContent>
                    <w:p w:rsidR="00644E3E" w:rsidRDefault="00644E3E" w:rsidP="00644E3E"/>
                  </w:txbxContent>
                </v:textbox>
              </v:shape>
            </w:pict>
          </mc:Fallback>
        </mc:AlternateContent>
      </w:r>
      <w:r w:rsidRPr="00D136E4">
        <w:rPr>
          <w:rFonts w:ascii="Times New Roman" w:hAnsi="Times New Roman" w:cs="Times New Roman"/>
          <w:sz w:val="28"/>
          <w:szCs w:val="28"/>
          <w:lang w:val="uk-UA"/>
        </w:rPr>
        <w:t>201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644E3E" w:rsidRPr="00B04EDD" w:rsidRDefault="00644E3E" w:rsidP="00644E3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  <w:lang w:val="uk-UA"/>
        </w:rPr>
        <w:sectPr w:rsidR="00644E3E" w:rsidRPr="00B04EDD" w:rsidSect="00B04EDD">
          <w:footerReference w:type="default" r:id="rId5"/>
          <w:footerReference w:type="first" r:id="rId6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644E3E" w:rsidRPr="00E82403" w:rsidRDefault="00644E3E" w:rsidP="00644E3E">
      <w:pPr>
        <w:spacing w:after="120"/>
        <w:rPr>
          <w:rFonts w:ascii="Times New Roman" w:hAnsi="Times New Roman" w:cs="Times New Roman"/>
          <w:sz w:val="28"/>
          <w:lang w:val="uk-UA"/>
        </w:rPr>
      </w:pPr>
      <w:bookmarkStart w:id="1" w:name="_Toc507422319"/>
      <w:r w:rsidRPr="00E82403">
        <w:rPr>
          <w:rFonts w:ascii="Times New Roman" w:hAnsi="Times New Roman" w:cs="Times New Roman"/>
          <w:sz w:val="28"/>
          <w:lang w:val="uk-UA"/>
        </w:rPr>
        <w:lastRenderedPageBreak/>
        <w:t>УДК 512.64(075.8)</w:t>
      </w:r>
    </w:p>
    <w:p w:rsidR="00644E3E" w:rsidRPr="00E82403" w:rsidRDefault="00644E3E" w:rsidP="00644E3E">
      <w:pPr>
        <w:spacing w:after="12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</w:t>
      </w:r>
      <w:r w:rsidRPr="00E82403">
        <w:rPr>
          <w:rFonts w:ascii="Times New Roman" w:hAnsi="Times New Roman" w:cs="Times New Roman"/>
          <w:sz w:val="28"/>
          <w:lang w:val="uk-UA"/>
        </w:rPr>
        <w:t>59</w:t>
      </w:r>
    </w:p>
    <w:p w:rsidR="00644E3E" w:rsidRPr="00C12280" w:rsidRDefault="00644E3E" w:rsidP="00644E3E">
      <w:pPr>
        <w:rPr>
          <w:rFonts w:ascii="Times New Roman" w:hAnsi="Times New Roman" w:cs="Times New Roman"/>
          <w:lang w:val="uk-UA"/>
        </w:rPr>
      </w:pPr>
    </w:p>
    <w:p w:rsidR="00644E3E" w:rsidRPr="00C12280" w:rsidRDefault="00644E3E" w:rsidP="00644E3E">
      <w:pPr>
        <w:rPr>
          <w:rFonts w:ascii="Times New Roman" w:hAnsi="Times New Roman" w:cs="Times New Roman"/>
          <w:lang w:val="uk-UA"/>
        </w:rPr>
      </w:pPr>
    </w:p>
    <w:p w:rsidR="00644E3E" w:rsidRPr="00C12280" w:rsidRDefault="00644E3E" w:rsidP="00644E3E">
      <w:pPr>
        <w:jc w:val="center"/>
        <w:rPr>
          <w:rFonts w:ascii="Times New Roman" w:hAnsi="Times New Roman" w:cs="Times New Roman"/>
          <w:i/>
          <w:sz w:val="32"/>
          <w:lang w:val="uk-UA"/>
        </w:rPr>
      </w:pPr>
      <w:r w:rsidRPr="00C12280">
        <w:rPr>
          <w:rFonts w:ascii="Times New Roman" w:hAnsi="Times New Roman" w:cs="Times New Roman"/>
          <w:i/>
          <w:sz w:val="32"/>
          <w:lang w:val="uk-UA"/>
        </w:rPr>
        <w:t>Рекомендовано до друку вченою радою факультету фізики, математики та інформатики Уманського державного педагогічного університету імені Павла Тичини</w:t>
      </w:r>
    </w:p>
    <w:p w:rsidR="00644E3E" w:rsidRPr="00C12280" w:rsidRDefault="00644E3E" w:rsidP="00644E3E">
      <w:pPr>
        <w:jc w:val="center"/>
        <w:rPr>
          <w:rFonts w:ascii="Times New Roman" w:hAnsi="Times New Roman" w:cs="Times New Roman"/>
          <w:i/>
          <w:sz w:val="32"/>
          <w:lang w:val="uk-UA"/>
        </w:rPr>
      </w:pPr>
      <w:r w:rsidRPr="00C12280">
        <w:rPr>
          <w:rFonts w:ascii="Times New Roman" w:hAnsi="Times New Roman" w:cs="Times New Roman"/>
          <w:i/>
          <w:sz w:val="32"/>
          <w:lang w:val="uk-UA"/>
        </w:rPr>
        <w:t>(</w:t>
      </w:r>
      <w:r>
        <w:rPr>
          <w:rFonts w:ascii="Times New Roman" w:hAnsi="Times New Roman" w:cs="Times New Roman"/>
          <w:i/>
          <w:sz w:val="32"/>
          <w:lang w:val="uk-UA"/>
        </w:rPr>
        <w:t>протокол №9</w:t>
      </w:r>
      <w:r w:rsidRPr="00C12280">
        <w:rPr>
          <w:rFonts w:ascii="Times New Roman" w:hAnsi="Times New Roman" w:cs="Times New Roman"/>
          <w:i/>
          <w:sz w:val="32"/>
          <w:lang w:val="uk-UA"/>
        </w:rPr>
        <w:t xml:space="preserve"> від </w:t>
      </w:r>
      <w:r>
        <w:rPr>
          <w:rFonts w:ascii="Times New Roman" w:hAnsi="Times New Roman" w:cs="Times New Roman"/>
          <w:i/>
          <w:sz w:val="32"/>
          <w:lang w:val="uk-UA"/>
        </w:rPr>
        <w:t>26</w:t>
      </w:r>
      <w:r w:rsidRPr="00C12280">
        <w:rPr>
          <w:rFonts w:ascii="Times New Roman" w:hAnsi="Times New Roman" w:cs="Times New Roman"/>
          <w:i/>
          <w:sz w:val="32"/>
          <w:lang w:val="uk-UA"/>
        </w:rPr>
        <w:t xml:space="preserve"> </w:t>
      </w:r>
      <w:r>
        <w:rPr>
          <w:rFonts w:ascii="Times New Roman" w:hAnsi="Times New Roman" w:cs="Times New Roman"/>
          <w:i/>
          <w:sz w:val="32"/>
          <w:lang w:val="uk-UA"/>
        </w:rPr>
        <w:t>квітня</w:t>
      </w:r>
      <w:r w:rsidRPr="00C12280">
        <w:rPr>
          <w:rFonts w:ascii="Times New Roman" w:hAnsi="Times New Roman" w:cs="Times New Roman"/>
          <w:i/>
          <w:sz w:val="32"/>
          <w:lang w:val="uk-UA"/>
        </w:rPr>
        <w:t xml:space="preserve"> 201</w:t>
      </w:r>
      <w:r>
        <w:rPr>
          <w:rFonts w:ascii="Times New Roman" w:hAnsi="Times New Roman" w:cs="Times New Roman"/>
          <w:i/>
          <w:sz w:val="32"/>
          <w:lang w:val="uk-UA"/>
        </w:rPr>
        <w:t>8</w:t>
      </w:r>
      <w:r w:rsidRPr="00C12280">
        <w:rPr>
          <w:rFonts w:ascii="Times New Roman" w:hAnsi="Times New Roman" w:cs="Times New Roman"/>
          <w:i/>
          <w:sz w:val="32"/>
          <w:lang w:val="uk-UA"/>
        </w:rPr>
        <w:t>)</w:t>
      </w:r>
    </w:p>
    <w:p w:rsidR="00644E3E" w:rsidRPr="00C12280" w:rsidRDefault="00644E3E" w:rsidP="00644E3E">
      <w:pPr>
        <w:jc w:val="center"/>
        <w:rPr>
          <w:rFonts w:ascii="Times New Roman" w:hAnsi="Times New Roman" w:cs="Times New Roman"/>
          <w:i/>
          <w:sz w:val="32"/>
          <w:lang w:val="uk-UA"/>
        </w:rPr>
      </w:pPr>
    </w:p>
    <w:p w:rsidR="00644E3E" w:rsidRPr="00FE2CD8" w:rsidRDefault="00644E3E" w:rsidP="00644E3E">
      <w:pPr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FE2CD8">
        <w:rPr>
          <w:rFonts w:ascii="Times New Roman" w:hAnsi="Times New Roman" w:cs="Times New Roman"/>
          <w:b/>
          <w:sz w:val="24"/>
          <w:lang w:val="uk-UA"/>
        </w:rPr>
        <w:t>Рецензенти:</w:t>
      </w:r>
    </w:p>
    <w:p w:rsidR="00644E3E" w:rsidRDefault="00644E3E" w:rsidP="00644E3E">
      <w:pPr>
        <w:jc w:val="both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Годованюк Т.Л</w:t>
      </w:r>
      <w:r w:rsidRPr="00FE2CD8">
        <w:rPr>
          <w:rFonts w:ascii="Times New Roman" w:hAnsi="Times New Roman" w:cs="Times New Roman"/>
          <w:b/>
          <w:sz w:val="24"/>
          <w:lang w:val="uk-UA"/>
        </w:rPr>
        <w:t>.</w:t>
      </w:r>
      <w:r w:rsidRPr="00FE2CD8">
        <w:rPr>
          <w:rFonts w:ascii="Times New Roman" w:hAnsi="Times New Roman" w:cs="Times New Roman"/>
          <w:sz w:val="24"/>
          <w:lang w:val="uk-UA"/>
        </w:rPr>
        <w:t xml:space="preserve"> – кандидат педагогічних наук, доцент кафедри вищої математики та методики навчання математики Уманського державного педагогічного університету імені Павла Тичини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</w:p>
    <w:p w:rsidR="00644E3E" w:rsidRPr="00FE2CD8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Дякон В.М.</w:t>
      </w:r>
      <w:r w:rsidRPr="00FE2CD8">
        <w:rPr>
          <w:rFonts w:ascii="Times New Roman" w:hAnsi="Times New Roman" w:cs="Times New Roman"/>
          <w:sz w:val="24"/>
          <w:lang w:val="uk-UA"/>
        </w:rPr>
        <w:t xml:space="preserve"> – кандидат фізико-математичних наук, доцент</w:t>
      </w:r>
      <w:r>
        <w:rPr>
          <w:rFonts w:ascii="Times New Roman" w:hAnsi="Times New Roman" w:cs="Times New Roman"/>
          <w:sz w:val="24"/>
          <w:lang w:val="uk-UA"/>
        </w:rPr>
        <w:t xml:space="preserve"> директор Уманської філії Європейського університету;</w:t>
      </w:r>
    </w:p>
    <w:p w:rsidR="00644E3E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  <w:r w:rsidRPr="00FE2CD8">
        <w:rPr>
          <w:rFonts w:ascii="Times New Roman" w:hAnsi="Times New Roman" w:cs="Times New Roman"/>
          <w:b/>
          <w:sz w:val="24"/>
          <w:lang w:val="uk-UA"/>
        </w:rPr>
        <w:t>Махомета Т.М.</w:t>
      </w:r>
      <w:r w:rsidRPr="00FE2CD8">
        <w:rPr>
          <w:rFonts w:ascii="Times New Roman" w:hAnsi="Times New Roman" w:cs="Times New Roman"/>
          <w:sz w:val="24"/>
          <w:lang w:val="uk-UA"/>
        </w:rPr>
        <w:t xml:space="preserve"> – кандидат педагогічних наук, доцент кафедри вищої математики та методики навчання математики Уманського державного педагогічного </w:t>
      </w:r>
      <w:r>
        <w:rPr>
          <w:rFonts w:ascii="Times New Roman" w:hAnsi="Times New Roman" w:cs="Times New Roman"/>
          <w:sz w:val="24"/>
          <w:lang w:val="uk-UA"/>
        </w:rPr>
        <w:t>університету імені Павла Тичини</w:t>
      </w:r>
    </w:p>
    <w:p w:rsidR="00644E3E" w:rsidRPr="00FE2CD8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  <w:r w:rsidRPr="00FE2CD8">
        <w:rPr>
          <w:rFonts w:ascii="Times New Roman" w:hAnsi="Times New Roman" w:cs="Times New Roman"/>
          <w:sz w:val="24"/>
          <w:lang w:val="uk-UA"/>
        </w:rPr>
        <w:t>.</w:t>
      </w:r>
    </w:p>
    <w:p w:rsidR="00644E3E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</w:p>
    <w:p w:rsidR="00644E3E" w:rsidRPr="00E82403" w:rsidRDefault="00644E3E" w:rsidP="00644E3E">
      <w:pPr>
        <w:spacing w:after="120"/>
        <w:ind w:right="-14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</w:t>
      </w:r>
      <w:r w:rsidRPr="00E82403">
        <w:rPr>
          <w:rFonts w:ascii="Times New Roman" w:hAnsi="Times New Roman" w:cs="Times New Roman"/>
          <w:sz w:val="28"/>
          <w:lang w:val="uk-UA"/>
        </w:rPr>
        <w:t>59</w:t>
      </w:r>
      <w:r>
        <w:rPr>
          <w:rFonts w:ascii="Times New Roman" w:hAnsi="Times New Roman" w:cs="Times New Roman"/>
          <w:sz w:val="28"/>
          <w:lang w:val="uk-UA"/>
        </w:rPr>
        <w:t xml:space="preserve"> Дубовик В. В. Практикум з розв’язування задач. Елементарна математика. Рівняння: навчальний посібник / В. В. Дубовик – Умань: ВПЦ «Візаві»., 2018. – 148 с.</w:t>
      </w:r>
    </w:p>
    <w:p w:rsidR="00644E3E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</w:p>
    <w:p w:rsidR="00644E3E" w:rsidRPr="00FE2CD8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</w:p>
    <w:p w:rsidR="00644E3E" w:rsidRDefault="00644E3E" w:rsidP="00644E3E">
      <w:pPr>
        <w:jc w:val="both"/>
        <w:rPr>
          <w:rFonts w:ascii="Times New Roman" w:hAnsi="Times New Roman" w:cs="Times New Roman"/>
          <w:sz w:val="24"/>
          <w:lang w:val="uk-UA"/>
        </w:rPr>
      </w:pPr>
      <w:r w:rsidRPr="00FE2CD8">
        <w:rPr>
          <w:rFonts w:ascii="Times New Roman" w:hAnsi="Times New Roman" w:cs="Times New Roman"/>
          <w:sz w:val="24"/>
          <w:lang w:val="uk-UA"/>
        </w:rPr>
        <w:t xml:space="preserve">У посібнику розкриті теоретичні основи </w:t>
      </w:r>
      <w:r>
        <w:rPr>
          <w:rFonts w:ascii="Times New Roman" w:hAnsi="Times New Roman" w:cs="Times New Roman"/>
          <w:sz w:val="24"/>
          <w:lang w:val="uk-UA"/>
        </w:rPr>
        <w:t>розв’язування рівнянь</w:t>
      </w:r>
      <w:r w:rsidRPr="00FE2CD8">
        <w:rPr>
          <w:rFonts w:ascii="Times New Roman" w:hAnsi="Times New Roman" w:cs="Times New Roman"/>
          <w:sz w:val="24"/>
          <w:lang w:val="uk-UA"/>
        </w:rPr>
        <w:t xml:space="preserve">, а також розглянуті </w:t>
      </w:r>
      <w:r>
        <w:rPr>
          <w:rFonts w:ascii="Times New Roman" w:hAnsi="Times New Roman" w:cs="Times New Roman"/>
          <w:sz w:val="24"/>
          <w:lang w:val="uk-UA"/>
        </w:rPr>
        <w:t>приклади розв’язань рівнянь різних видів</w:t>
      </w:r>
      <w:r w:rsidRPr="00FE2CD8">
        <w:rPr>
          <w:rFonts w:ascii="Times New Roman" w:hAnsi="Times New Roman" w:cs="Times New Roman"/>
          <w:sz w:val="24"/>
          <w:lang w:val="uk-UA"/>
        </w:rPr>
        <w:t>. Кожний розділ доповнений контрольними запитаннями та завданнями для самоконтролю.</w:t>
      </w:r>
    </w:p>
    <w:p w:rsidR="00644E3E" w:rsidRDefault="00644E3E" w:rsidP="00644E3E">
      <w:pPr>
        <w:rPr>
          <w:rFonts w:ascii="Times New Roman" w:hAnsi="Times New Roman" w:cs="Times New Roman"/>
          <w:sz w:val="24"/>
          <w:lang w:val="uk-UA"/>
        </w:rPr>
      </w:pPr>
    </w:p>
    <w:p w:rsidR="00644E3E" w:rsidRPr="00E82403" w:rsidRDefault="00644E3E" w:rsidP="00644E3E">
      <w:pPr>
        <w:spacing w:after="120"/>
        <w:jc w:val="right"/>
        <w:rPr>
          <w:rFonts w:ascii="Times New Roman" w:hAnsi="Times New Roman" w:cs="Times New Roman"/>
          <w:sz w:val="28"/>
          <w:lang w:val="uk-UA"/>
        </w:rPr>
      </w:pPr>
      <w:r w:rsidRPr="00E82403">
        <w:rPr>
          <w:rFonts w:ascii="Times New Roman" w:hAnsi="Times New Roman" w:cs="Times New Roman"/>
          <w:sz w:val="28"/>
          <w:lang w:val="uk-UA"/>
        </w:rPr>
        <w:t>УДК 512.64(075.8)</w:t>
      </w:r>
    </w:p>
    <w:p w:rsidR="00644E3E" w:rsidRPr="00E82403" w:rsidRDefault="00644E3E" w:rsidP="00644E3E">
      <w:pPr>
        <w:spacing w:after="120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</w:t>
      </w:r>
      <w:r w:rsidRPr="00E82403">
        <w:rPr>
          <w:rFonts w:ascii="Times New Roman" w:hAnsi="Times New Roman" w:cs="Times New Roman"/>
          <w:sz w:val="28"/>
          <w:lang w:val="uk-UA"/>
        </w:rPr>
        <w:t>59</w:t>
      </w:r>
    </w:p>
    <w:p w:rsidR="00644E3E" w:rsidRPr="00FE2CD8" w:rsidRDefault="00644E3E" w:rsidP="00644E3E">
      <w:pPr>
        <w:jc w:val="right"/>
        <w:rPr>
          <w:rFonts w:ascii="Times New Roman" w:hAnsi="Times New Roman" w:cs="Times New Roman"/>
          <w:sz w:val="24"/>
          <w:lang w:val="uk-UA"/>
        </w:rPr>
      </w:pPr>
    </w:p>
    <w:p w:rsidR="00644E3E" w:rsidRDefault="00644E3E" w:rsidP="00644E3E">
      <w:pPr>
        <w:pStyle w:val="1"/>
        <w:keepNext w:val="0"/>
        <w:widowControl w:val="0"/>
        <w:spacing w:line="240" w:lineRule="auto"/>
        <w:rPr>
          <w:shd w:val="clear" w:color="auto" w:fill="FFFFFF"/>
          <w:lang w:val="uk-UA"/>
        </w:rPr>
      </w:pPr>
      <w:bookmarkStart w:id="2" w:name="_Toc507854715"/>
      <w:r w:rsidRPr="0051791C">
        <w:rPr>
          <w:shd w:val="clear" w:color="auto" w:fill="FFFFFF"/>
          <w:lang w:val="uk-UA"/>
        </w:rPr>
        <w:t>Передмова</w:t>
      </w:r>
      <w:bookmarkEnd w:id="0"/>
      <w:bookmarkEnd w:id="1"/>
      <w:bookmarkEnd w:id="2"/>
    </w:p>
    <w:p w:rsidR="00644E3E" w:rsidRPr="00BC7831" w:rsidRDefault="00644E3E" w:rsidP="00644E3E">
      <w:pPr>
        <w:rPr>
          <w:lang w:val="uk-UA"/>
        </w:rPr>
      </w:pPr>
    </w:p>
    <w:p w:rsidR="00644E3E" w:rsidRPr="00F74557" w:rsidRDefault="00644E3E" w:rsidP="00644E3E">
      <w:pPr>
        <w:spacing w:before="30"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74557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Формування висококваліфікованого працівника, який володіє </w:t>
      </w:r>
      <w:r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фаховими </w:t>
      </w:r>
      <w:r w:rsidRPr="00F74557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компетентностями – найпріорітетніше завдання закладів вищої освіти. При підготовці майбутнього вчителя математики в першу чергу формується педагогічна компетентність. Вона передбачає  </w:t>
      </w:r>
      <w:r w:rsidRPr="00F74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досягнення</w:t>
      </w:r>
      <w:r w:rsidRPr="00064D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бажаних результатів у розвитку особистості учнів</w:t>
      </w:r>
      <w:r w:rsidRPr="00F74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 збагачення</w:t>
      </w:r>
      <w:r w:rsidRPr="00064D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досвід</w:t>
      </w:r>
      <w:r w:rsidRPr="00F74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064D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професії завдяки особистому творчому внеску</w:t>
      </w:r>
      <w:r w:rsidRPr="00F74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 головне  успішного розв’язання завдань навчання й виховання. Для цього майбутньому вчителю в першу чергу потрібно  достатньо володіти математичним апаратом шкільного курсу математики, для чого в навчальний процес введена дисципліна «Елементарна математика». </w:t>
      </w:r>
      <w:r w:rsidRPr="00F74557">
        <w:rPr>
          <w:rFonts w:ascii="Times New Roman" w:hAnsi="Times New Roman" w:cs="Times New Roman"/>
          <w:sz w:val="28"/>
          <w:szCs w:val="21"/>
          <w:shd w:val="clear" w:color="auto" w:fill="FFFFFF"/>
          <w:lang w:val="uk-UA"/>
        </w:rPr>
        <w:t xml:space="preserve">Предметом вивчення навчальної дисципліни є основні поняття, факти, співвідношення елементарної математики. Але особливу увагу слід приділити </w:t>
      </w:r>
      <w:r>
        <w:rPr>
          <w:rFonts w:ascii="Times New Roman" w:hAnsi="Times New Roman" w:cs="Times New Roman"/>
          <w:sz w:val="28"/>
          <w:szCs w:val="21"/>
          <w:shd w:val="clear" w:color="auto" w:fill="FFFFFF"/>
          <w:lang w:val="uk-UA"/>
        </w:rPr>
        <w:t xml:space="preserve">саме </w:t>
      </w:r>
      <w:r w:rsidRPr="00F74557">
        <w:rPr>
          <w:rFonts w:ascii="Times New Roman" w:hAnsi="Times New Roman" w:cs="Times New Roman"/>
          <w:sz w:val="28"/>
          <w:szCs w:val="21"/>
          <w:shd w:val="clear" w:color="auto" w:fill="FFFFFF"/>
          <w:lang w:val="uk-UA"/>
        </w:rPr>
        <w:t xml:space="preserve">вивченню понять та способам розв’язування різноманітних рівнянь.  </w:t>
      </w:r>
    </w:p>
    <w:p w:rsidR="00644E3E" w:rsidRPr="00F74557" w:rsidRDefault="00644E3E" w:rsidP="00644E3E">
      <w:pPr>
        <w:spacing w:before="30" w:after="15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4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74557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>Посібник «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>лементарна математика. Рівняння» складається із чотирьох розділів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яких розміщені 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теоретичні відомості про рівняння, види та способи розв’язування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 xml:space="preserve">приклади розв’язання рівнянь різного рівня складності. Після кожної теми, в посібнику запропоновано завдання для самостійного опрацювання, що дозволять студентам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нави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>ки розв’язування рівнянь.</w:t>
      </w:r>
    </w:p>
    <w:p w:rsidR="00644E3E" w:rsidRPr="00F74557" w:rsidRDefault="00644E3E" w:rsidP="00644E3E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4557">
        <w:rPr>
          <w:rFonts w:ascii="Times New Roman" w:hAnsi="Times New Roman" w:cs="Times New Roman"/>
          <w:sz w:val="28"/>
          <w:szCs w:val="28"/>
          <w:lang w:val="uk-UA"/>
        </w:rPr>
        <w:t xml:space="preserve">У цілому за змістом, структурою, логікою та послідовністю викладання матеріалу практикум з розв’язування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Pr="00F74557">
        <w:rPr>
          <w:rFonts w:ascii="Times New Roman" w:hAnsi="Times New Roman" w:cs="Times New Roman"/>
          <w:sz w:val="28"/>
          <w:szCs w:val="28"/>
          <w:lang w:val="uk-UA"/>
        </w:rPr>
        <w:t>Елементарна математика. Рівняння” відповідає навчальній програмі з дисципліни «Елементарна математика» та є оригінальним виданням, яке має наукову новизну та практичну цінність. Він буде корисним для студентів педагогічних університетів та викладачів вищих навчальних закладів.</w:t>
      </w:r>
    </w:p>
    <w:p w:rsidR="00644E3E" w:rsidRPr="00530904" w:rsidRDefault="00644E3E" w:rsidP="00644E3E">
      <w:pPr>
        <w:pStyle w:val="1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br w:type="column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716494146"/>
        <w:docPartObj>
          <w:docPartGallery w:val="Table of Contents"/>
          <w:docPartUnique/>
        </w:docPartObj>
      </w:sdtPr>
      <w:sdtContent>
        <w:p w:rsidR="00644E3E" w:rsidRDefault="00644E3E" w:rsidP="00644E3E">
          <w:pPr>
            <w:pStyle w:val="a8"/>
            <w:rPr>
              <w:lang w:val="uk-UA"/>
            </w:rPr>
          </w:pPr>
          <w:r>
            <w:rPr>
              <w:lang w:val="uk-UA"/>
            </w:rPr>
            <w:t>ЗМІСТ</w:t>
          </w:r>
        </w:p>
        <w:p w:rsidR="00644E3E" w:rsidRPr="000762EA" w:rsidRDefault="00644E3E" w:rsidP="00644E3E">
          <w:pPr>
            <w:rPr>
              <w:lang w:val="uk-UA" w:eastAsia="ru-RU"/>
            </w:rPr>
          </w:pPr>
        </w:p>
        <w:p w:rsidR="00644E3E" w:rsidRPr="00385771" w:rsidRDefault="00644E3E" w:rsidP="00644E3E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7854715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shd w:val="clear" w:color="auto" w:fill="FFFFFF"/>
                <w:lang w:val="uk-UA"/>
              </w:rPr>
              <w:t>Передмова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_Toc507854715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16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lang w:val="uk-UA"/>
              </w:rPr>
              <w:t>І. Поняття рівняння та їх класифікація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_Toc507854716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17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1.1.  Рівняння та його корені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_Toc507854717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18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1.2. Рівносильні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_Toc507854718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19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1.3. Види рівнянь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_Toc507854719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11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0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lang w:val="uk-UA"/>
              </w:rPr>
              <w:t>II. Лінійні рівняння з однією змінною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_Toc507854720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14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1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2.1.  Лінійні рівняння та дробово–раціональні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_Toc507854721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14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2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2.2. Ірраціональні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_Toc507854722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23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3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2.3 Квадратні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_Toc507854723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42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4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2.4 Алгебраїчні рівняння вищих ступенів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_Toc507854724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52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5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lang w:val="uk-UA"/>
              </w:rPr>
              <w:t>ІІІ. Трансцендентні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_Toc507854725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72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left" w:pos="880"/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6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3.1.Логарифмічні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_Toc507854726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72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7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3.1. Показникові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_Toc507854727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82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507854728" w:history="1">
            <w:r w:rsidRPr="00385771">
              <w:rPr>
                <w:rStyle w:val="a5"/>
                <w:rFonts w:ascii="Times New Roman" w:hAnsi="Times New Roman" w:cs="Times New Roman"/>
                <w:noProof/>
                <w:sz w:val="28"/>
                <w:lang w:val="uk-UA"/>
              </w:rPr>
              <w:t>3.3. Тригонометричні рівняння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_Toc507854728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91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Pr="00385771" w:rsidRDefault="00644E3E" w:rsidP="00644E3E">
          <w:pPr>
            <w:pStyle w:val="11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b/>
              <w:noProof/>
              <w:sz w:val="28"/>
              <w:lang w:eastAsia="ru-RU"/>
            </w:rPr>
          </w:pPr>
          <w:hyperlink w:anchor="_Toc507854729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lang w:val="uk-UA"/>
              </w:rPr>
              <w:t>IV. Рівняння, що містять знак абсолютної величини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_Toc507854729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103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Default="00644E3E" w:rsidP="00644E3E">
          <w:pPr>
            <w:pStyle w:val="11"/>
            <w:tabs>
              <w:tab w:val="right" w:leader="dot" w:pos="9060"/>
            </w:tabs>
            <w:rPr>
              <w:rFonts w:eastAsiaTheme="minorEastAsia"/>
              <w:noProof/>
              <w:lang w:eastAsia="ru-RU"/>
            </w:rPr>
          </w:pPr>
          <w:hyperlink w:anchor="_Toc507854730" w:history="1">
            <w:r w:rsidRPr="00385771">
              <w:rPr>
                <w:rStyle w:val="a5"/>
                <w:rFonts w:ascii="Times New Roman" w:hAnsi="Times New Roman" w:cs="Times New Roman"/>
                <w:b/>
                <w:noProof/>
                <w:sz w:val="28"/>
                <w:lang w:val="uk-UA"/>
              </w:rPr>
              <w:t>Список використаних джерел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_Toc507854730 \h </w:instrTex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</w:rPr>
              <w:t>121</w:t>
            </w:r>
            <w:r w:rsidRPr="00385771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644E3E" w:rsidRDefault="00644E3E" w:rsidP="00644E3E">
          <w:r>
            <w:rPr>
              <w:b/>
              <w:bCs/>
            </w:rPr>
            <w:fldChar w:fldCharType="end"/>
          </w:r>
        </w:p>
      </w:sdtContent>
    </w:sdt>
    <w:p w:rsidR="00644E3E" w:rsidRPr="00530904" w:rsidRDefault="00644E3E" w:rsidP="00644E3E">
      <w:pPr>
        <w:pStyle w:val="1"/>
        <w:rPr>
          <w:rFonts w:ascii="Times New Roman" w:hAnsi="Times New Roman" w:cs="Times New Roman"/>
          <w:b w:val="0"/>
          <w:sz w:val="32"/>
          <w:szCs w:val="32"/>
          <w:lang w:val="uk-UA"/>
        </w:rPr>
      </w:pPr>
    </w:p>
    <w:p w:rsidR="00644E3E" w:rsidRDefault="00644E3E" w:rsidP="00644E3E">
      <w:pPr>
        <w:pStyle w:val="a8"/>
      </w:pPr>
    </w:p>
    <w:p w:rsidR="00350622" w:rsidRDefault="00350622">
      <w:bookmarkStart w:id="3" w:name="_GoBack"/>
      <w:bookmarkEnd w:id="3"/>
    </w:p>
    <w:sectPr w:rsidR="00350622" w:rsidSect="008B4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100270"/>
      <w:docPartObj>
        <w:docPartGallery w:val="Page Numbers (Bottom of Page)"/>
        <w:docPartUnique/>
      </w:docPartObj>
    </w:sdtPr>
    <w:sdtEndPr/>
    <w:sdtContent>
      <w:p w:rsidR="00293656" w:rsidRDefault="00644E3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93656" w:rsidRDefault="00644E3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656" w:rsidRDefault="00644E3E">
    <w:pPr>
      <w:pStyle w:val="a3"/>
      <w:jc w:val="center"/>
    </w:pPr>
  </w:p>
  <w:p w:rsidR="00293656" w:rsidRDefault="00644E3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E3E"/>
    <w:rsid w:val="000B2E0E"/>
    <w:rsid w:val="001458A5"/>
    <w:rsid w:val="00161BA1"/>
    <w:rsid w:val="00254F39"/>
    <w:rsid w:val="00350622"/>
    <w:rsid w:val="00451942"/>
    <w:rsid w:val="00486B4E"/>
    <w:rsid w:val="004E0FA4"/>
    <w:rsid w:val="0054533A"/>
    <w:rsid w:val="00644E3E"/>
    <w:rsid w:val="00695D57"/>
    <w:rsid w:val="006A757E"/>
    <w:rsid w:val="00702A89"/>
    <w:rsid w:val="00846824"/>
    <w:rsid w:val="008B42DE"/>
    <w:rsid w:val="00D362D7"/>
    <w:rsid w:val="00D91992"/>
    <w:rsid w:val="00EA06A0"/>
    <w:rsid w:val="00EB7290"/>
    <w:rsid w:val="00FB4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4E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E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er"/>
    <w:basedOn w:val="a"/>
    <w:link w:val="a4"/>
    <w:uiPriority w:val="99"/>
    <w:unhideWhenUsed/>
    <w:rsid w:val="00644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44E3E"/>
  </w:style>
  <w:style w:type="character" w:styleId="a5">
    <w:name w:val="Hyperlink"/>
    <w:basedOn w:val="a0"/>
    <w:uiPriority w:val="99"/>
    <w:unhideWhenUsed/>
    <w:rsid w:val="00644E3E"/>
    <w:rPr>
      <w:color w:val="0000FF"/>
      <w:u w:val="single"/>
    </w:rPr>
  </w:style>
  <w:style w:type="paragraph" w:styleId="a6">
    <w:name w:val="Body Text"/>
    <w:basedOn w:val="a"/>
    <w:link w:val="a7"/>
    <w:uiPriority w:val="99"/>
    <w:semiHidden/>
    <w:unhideWhenUsed/>
    <w:rsid w:val="00644E3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44E3E"/>
  </w:style>
  <w:style w:type="paragraph" w:styleId="a8">
    <w:name w:val="TOC Heading"/>
    <w:basedOn w:val="1"/>
    <w:next w:val="a"/>
    <w:uiPriority w:val="39"/>
    <w:unhideWhenUsed/>
    <w:qFormat/>
    <w:rsid w:val="00644E3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44E3E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644E3E"/>
    <w:pPr>
      <w:spacing w:after="100"/>
      <w:ind w:left="220"/>
    </w:pPr>
  </w:style>
  <w:style w:type="paragraph" w:styleId="a9">
    <w:name w:val="Balloon Text"/>
    <w:basedOn w:val="a"/>
    <w:link w:val="aa"/>
    <w:uiPriority w:val="99"/>
    <w:semiHidden/>
    <w:unhideWhenUsed/>
    <w:rsid w:val="0064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4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4E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E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er"/>
    <w:basedOn w:val="a"/>
    <w:link w:val="a4"/>
    <w:uiPriority w:val="99"/>
    <w:unhideWhenUsed/>
    <w:rsid w:val="00644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44E3E"/>
  </w:style>
  <w:style w:type="character" w:styleId="a5">
    <w:name w:val="Hyperlink"/>
    <w:basedOn w:val="a0"/>
    <w:uiPriority w:val="99"/>
    <w:unhideWhenUsed/>
    <w:rsid w:val="00644E3E"/>
    <w:rPr>
      <w:color w:val="0000FF"/>
      <w:u w:val="single"/>
    </w:rPr>
  </w:style>
  <w:style w:type="paragraph" w:styleId="a6">
    <w:name w:val="Body Text"/>
    <w:basedOn w:val="a"/>
    <w:link w:val="a7"/>
    <w:uiPriority w:val="99"/>
    <w:semiHidden/>
    <w:unhideWhenUsed/>
    <w:rsid w:val="00644E3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44E3E"/>
  </w:style>
  <w:style w:type="paragraph" w:styleId="a8">
    <w:name w:val="TOC Heading"/>
    <w:basedOn w:val="1"/>
    <w:next w:val="a"/>
    <w:uiPriority w:val="39"/>
    <w:unhideWhenUsed/>
    <w:qFormat/>
    <w:rsid w:val="00644E3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44E3E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644E3E"/>
    <w:pPr>
      <w:spacing w:after="100"/>
      <w:ind w:left="220"/>
    </w:pPr>
  </w:style>
  <w:style w:type="paragraph" w:styleId="a9">
    <w:name w:val="Balloon Text"/>
    <w:basedOn w:val="a"/>
    <w:link w:val="aa"/>
    <w:uiPriority w:val="99"/>
    <w:semiHidden/>
    <w:unhideWhenUsed/>
    <w:rsid w:val="0064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4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vitos</dc:creator>
  <cp:lastModifiedBy>vitos</cp:lastModifiedBy>
  <cp:revision>1</cp:revision>
  <dcterms:created xsi:type="dcterms:W3CDTF">2018-12-02T08:41:00Z</dcterms:created>
  <dcterms:modified xsi:type="dcterms:W3CDTF">2018-12-02T08:42:00Z</dcterms:modified>
</cp:coreProperties>
</file>