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647" w:rsidRPr="00241F80" w:rsidRDefault="002B0AE6" w:rsidP="00241F80">
      <w:pPr>
        <w:rPr>
          <w:rFonts w:ascii="Times New Roman" w:eastAsia="Times New Roman" w:hAnsi="Times New Roman" w:cs="Times New Roman"/>
          <w:sz w:val="24"/>
          <w:szCs w:val="24"/>
          <w:lang w:val="ru-UA" w:eastAsia="ru-UA"/>
        </w:rPr>
      </w:pPr>
      <w:r w:rsidRPr="00F84647">
        <w:rPr>
          <w:rFonts w:ascii="Times New Roman" w:hAnsi="Times New Roman" w:cs="Times New Roman"/>
          <w:i/>
          <w:color w:val="000000"/>
          <w:sz w:val="28"/>
          <w:szCs w:val="28"/>
        </w:rPr>
        <w:t xml:space="preserve">УДК </w:t>
      </w:r>
      <w:r w:rsidR="00241F80" w:rsidRPr="00241F80">
        <w:rPr>
          <w:rFonts w:ascii="Times New Roman" w:eastAsia="Times New Roman" w:hAnsi="Times New Roman" w:cs="Times New Roman"/>
          <w:i/>
          <w:sz w:val="28"/>
          <w:szCs w:val="28"/>
          <w:lang w:val="ru-UA" w:eastAsia="ru-UA"/>
        </w:rPr>
        <w:t>373.2.017:172.15]:373.2.064.</w:t>
      </w:r>
      <w:proofErr w:type="gramStart"/>
      <w:r w:rsidR="00241F80" w:rsidRPr="00241F80">
        <w:rPr>
          <w:rFonts w:ascii="Times New Roman" w:eastAsia="Times New Roman" w:hAnsi="Times New Roman" w:cs="Times New Roman"/>
          <w:i/>
          <w:sz w:val="28"/>
          <w:szCs w:val="28"/>
          <w:lang w:val="ru-UA" w:eastAsia="ru-UA"/>
        </w:rPr>
        <w:t>1](</w:t>
      </w:r>
      <w:proofErr w:type="gramEnd"/>
      <w:r w:rsidR="00241F80" w:rsidRPr="00241F80">
        <w:rPr>
          <w:rFonts w:ascii="Times New Roman" w:eastAsia="Times New Roman" w:hAnsi="Times New Roman" w:cs="Times New Roman"/>
          <w:i/>
          <w:sz w:val="28"/>
          <w:szCs w:val="28"/>
          <w:lang w:val="ru-UA" w:eastAsia="ru-UA"/>
        </w:rPr>
        <w:t>045)</w:t>
      </w: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r w:rsidRPr="003F44FD">
        <w:rPr>
          <w:rFonts w:ascii="Times New Roman" w:hAnsi="Times New Roman" w:cs="Times New Roman"/>
          <w:b/>
          <w:sz w:val="28"/>
          <w:szCs w:val="28"/>
          <w:lang w:val="uk-UA"/>
        </w:rPr>
        <w:t>Трофаїла Наталія Дмитрівна</w:t>
      </w:r>
      <w:r w:rsidRPr="003F44FD">
        <w:rPr>
          <w:rFonts w:ascii="Times New Roman" w:hAnsi="Times New Roman" w:cs="Times New Roman"/>
          <w:sz w:val="28"/>
          <w:szCs w:val="28"/>
          <w:lang w:val="uk-UA"/>
        </w:rPr>
        <w:t>, кандидат педагогічних наук, доцент</w:t>
      </w:r>
      <w:r w:rsidR="00241F80">
        <w:rPr>
          <w:rFonts w:ascii="Times New Roman" w:hAnsi="Times New Roman" w:cs="Times New Roman"/>
          <w:sz w:val="28"/>
          <w:szCs w:val="28"/>
          <w:lang w:val="uk-UA"/>
        </w:rPr>
        <w:t>, доцент</w:t>
      </w:r>
      <w:r w:rsidRPr="003F44FD">
        <w:rPr>
          <w:rFonts w:ascii="Times New Roman" w:hAnsi="Times New Roman" w:cs="Times New Roman"/>
          <w:sz w:val="28"/>
          <w:szCs w:val="28"/>
          <w:lang w:val="uk-UA"/>
        </w:rPr>
        <w:t xml:space="preserve"> кафедри психології та педагогіки розвитку дитини, Уманського державного педагогічного університету імені Павла Тичини, 20304, м. Умань, вул. Садова, 28, e-mail: </w:t>
      </w:r>
      <w:r w:rsidRPr="003F44FD">
        <w:rPr>
          <w:rFonts w:ascii="Times New Roman" w:hAnsi="Times New Roman" w:cs="Times New Roman"/>
          <w:sz w:val="28"/>
          <w:szCs w:val="28"/>
          <w:lang w:val="en-US"/>
        </w:rPr>
        <w:t>Trofaila</w:t>
      </w:r>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ua</w:t>
      </w:r>
      <w:r w:rsidRPr="003F44FD">
        <w:rPr>
          <w:rFonts w:ascii="Times New Roman" w:hAnsi="Times New Roman" w:cs="Times New Roman"/>
          <w:sz w:val="28"/>
          <w:szCs w:val="28"/>
          <w:lang w:val="uk-UA"/>
        </w:rPr>
        <w:t xml:space="preserve">, </w:t>
      </w:r>
      <w:r w:rsidRPr="003F44FD">
        <w:rPr>
          <w:rFonts w:ascii="Times New Roman" w:hAnsi="Times New Roman" w:cs="Times New Roman"/>
          <w:sz w:val="28"/>
          <w:szCs w:val="28"/>
        </w:rPr>
        <w:t>https</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orcid</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org</w:t>
      </w:r>
      <w:r w:rsidRPr="003F44FD">
        <w:rPr>
          <w:rFonts w:ascii="Times New Roman" w:hAnsi="Times New Roman" w:cs="Times New Roman"/>
          <w:sz w:val="28"/>
          <w:szCs w:val="28"/>
          <w:lang w:val="uk-UA"/>
        </w:rPr>
        <w:t>/0000-0002-9865-6133</w:t>
      </w:r>
    </w:p>
    <w:p w:rsidR="003B31F1" w:rsidRPr="003F44FD" w:rsidRDefault="003B31F1" w:rsidP="00CA3DE7">
      <w:pPr>
        <w:spacing w:after="0" w:line="240" w:lineRule="auto"/>
        <w:jc w:val="both"/>
        <w:rPr>
          <w:rFonts w:ascii="Times New Roman" w:hAnsi="Times New Roman" w:cs="Times New Roman"/>
          <w:i/>
          <w:sz w:val="28"/>
          <w:szCs w:val="28"/>
          <w:lang w:val="uk-UA"/>
        </w:rPr>
      </w:pPr>
    </w:p>
    <w:p w:rsidR="00422B6D" w:rsidRPr="00F84647" w:rsidRDefault="00422B6D" w:rsidP="00422B6D">
      <w:pPr>
        <w:pStyle w:val="Default"/>
        <w:rPr>
          <w:lang w:val="uk-UA"/>
        </w:rPr>
      </w:pPr>
    </w:p>
    <w:p w:rsidR="00247E14" w:rsidRPr="00247E14" w:rsidRDefault="00247E14" w:rsidP="00247E14">
      <w:pPr>
        <w:autoSpaceDE w:val="0"/>
        <w:autoSpaceDN w:val="0"/>
        <w:adjustRightInd w:val="0"/>
        <w:spacing w:after="0" w:line="240" w:lineRule="auto"/>
        <w:jc w:val="center"/>
        <w:rPr>
          <w:rFonts w:ascii="Times New Roman" w:hAnsi="Times New Roman" w:cs="Times New Roman"/>
          <w:b/>
          <w:sz w:val="28"/>
          <w:szCs w:val="28"/>
          <w:lang w:val="uk-UA"/>
        </w:rPr>
      </w:pPr>
      <w:r w:rsidRPr="00247E14">
        <w:rPr>
          <w:rFonts w:ascii="Times New Roman" w:hAnsi="Times New Roman" w:cs="Times New Roman"/>
          <w:b/>
          <w:sz w:val="28"/>
          <w:szCs w:val="28"/>
          <w:lang w:val="uk-UA"/>
        </w:rPr>
        <w:t>НАЦІОНАЛЬНО-ПАТРІОТИЧНЕ  ВИХОВАННЯ ДОШКІЛЬНИКІВ</w:t>
      </w:r>
    </w:p>
    <w:p w:rsidR="00247E14" w:rsidRPr="00247E14" w:rsidRDefault="00247E14" w:rsidP="00247E14">
      <w:pPr>
        <w:autoSpaceDE w:val="0"/>
        <w:autoSpaceDN w:val="0"/>
        <w:adjustRightInd w:val="0"/>
        <w:spacing w:after="0" w:line="240" w:lineRule="auto"/>
        <w:jc w:val="center"/>
        <w:rPr>
          <w:rFonts w:ascii="Times New Roman" w:hAnsi="Times New Roman" w:cs="Times New Roman"/>
          <w:b/>
          <w:sz w:val="28"/>
          <w:szCs w:val="28"/>
          <w:lang w:val="uk-UA"/>
        </w:rPr>
      </w:pPr>
      <w:r w:rsidRPr="00247E14">
        <w:rPr>
          <w:rFonts w:ascii="Times New Roman" w:hAnsi="Times New Roman" w:cs="Times New Roman"/>
          <w:b/>
          <w:sz w:val="28"/>
          <w:szCs w:val="28"/>
          <w:lang w:val="uk-UA"/>
        </w:rPr>
        <w:t>ЗАСОБОМ ПАРТНЕРСЬКОЇ ВЗАЄМОДІЇ СІМ’Ї ТА ЗАКЛАДУ</w:t>
      </w:r>
    </w:p>
    <w:p w:rsidR="001A5AEF" w:rsidRDefault="00247E14" w:rsidP="00247E14">
      <w:pPr>
        <w:autoSpaceDE w:val="0"/>
        <w:autoSpaceDN w:val="0"/>
        <w:adjustRightInd w:val="0"/>
        <w:spacing w:after="0" w:line="240" w:lineRule="auto"/>
        <w:jc w:val="center"/>
        <w:rPr>
          <w:rFonts w:ascii="Times New Roman" w:hAnsi="Times New Roman" w:cs="Times New Roman"/>
          <w:b/>
          <w:sz w:val="28"/>
          <w:szCs w:val="28"/>
          <w:lang w:val="uk-UA"/>
        </w:rPr>
      </w:pPr>
      <w:r w:rsidRPr="00247E14">
        <w:rPr>
          <w:rFonts w:ascii="Times New Roman" w:hAnsi="Times New Roman" w:cs="Times New Roman"/>
          <w:b/>
          <w:sz w:val="28"/>
          <w:szCs w:val="28"/>
          <w:lang w:val="uk-UA"/>
        </w:rPr>
        <w:t>ДОШКІЛЬНОЇ ОСВІТИ</w:t>
      </w:r>
    </w:p>
    <w:p w:rsidR="00247E14" w:rsidRPr="001A5AEF" w:rsidRDefault="00247E14" w:rsidP="00247E14">
      <w:pPr>
        <w:autoSpaceDE w:val="0"/>
        <w:autoSpaceDN w:val="0"/>
        <w:adjustRightInd w:val="0"/>
        <w:spacing w:after="0" w:line="240" w:lineRule="auto"/>
        <w:jc w:val="center"/>
        <w:rPr>
          <w:rFonts w:ascii="Times New Roman" w:hAnsi="Times New Roman" w:cs="Times New Roman"/>
          <w:b/>
          <w:sz w:val="28"/>
          <w:szCs w:val="28"/>
          <w:lang w:val="uk-UA"/>
        </w:rPr>
      </w:pPr>
    </w:p>
    <w:p w:rsidR="00DA2A03" w:rsidRPr="00DA2A03" w:rsidRDefault="003B31F1" w:rsidP="00DA2A03">
      <w:pPr>
        <w:shd w:val="clear" w:color="auto" w:fill="FFFFFF"/>
        <w:spacing w:after="0" w:line="240" w:lineRule="auto"/>
        <w:ind w:firstLine="709"/>
        <w:jc w:val="both"/>
        <w:rPr>
          <w:rFonts w:ascii="Times New Roman" w:hAnsi="Times New Roman" w:cs="Times New Roman"/>
          <w:sz w:val="28"/>
          <w:szCs w:val="28"/>
          <w:lang w:val="uk-UA"/>
        </w:rPr>
      </w:pPr>
      <w:r w:rsidRPr="008C6284">
        <w:rPr>
          <w:rFonts w:ascii="Times New Roman" w:hAnsi="Times New Roman" w:cs="Times New Roman"/>
          <w:b/>
          <w:sz w:val="28"/>
          <w:szCs w:val="28"/>
          <w:lang w:val="uk-UA"/>
        </w:rPr>
        <w:t>Анотація.</w:t>
      </w:r>
      <w:r w:rsidRPr="008C6284">
        <w:rPr>
          <w:rFonts w:ascii="Times New Roman" w:hAnsi="Times New Roman" w:cs="Times New Roman"/>
          <w:sz w:val="28"/>
          <w:szCs w:val="28"/>
          <w:lang w:val="uk-UA"/>
        </w:rPr>
        <w:t xml:space="preserve"> </w:t>
      </w:r>
      <w:r w:rsidR="00DA2A03" w:rsidRPr="00DA2A03">
        <w:rPr>
          <w:rFonts w:ascii="Times New Roman" w:hAnsi="Times New Roman" w:cs="Times New Roman"/>
          <w:sz w:val="28"/>
          <w:szCs w:val="28"/>
        </w:rPr>
        <w:t xml:space="preserve">У </w:t>
      </w:r>
      <w:r w:rsidR="00DA2A03" w:rsidRPr="00DA2A03">
        <w:rPr>
          <w:rFonts w:ascii="Times New Roman" w:hAnsi="Times New Roman" w:cs="Times New Roman"/>
          <w:sz w:val="28"/>
          <w:szCs w:val="28"/>
          <w:lang w:val="uk-UA"/>
        </w:rPr>
        <w:t xml:space="preserve">статті </w:t>
      </w:r>
      <w:r w:rsidR="00DA2A03" w:rsidRPr="00DA2A03">
        <w:rPr>
          <w:rFonts w:ascii="Times New Roman" w:hAnsi="Times New Roman" w:cs="Times New Roman"/>
          <w:sz w:val="28"/>
          <w:szCs w:val="28"/>
        </w:rPr>
        <w:t>визначено й науково обґрунтовано роль партнерської взаємодії батьків та вихователів дошкільного закладу в патріотичному вихованні дітей старшого дошкільного віку</w:t>
      </w:r>
      <w:r w:rsidR="00DA2A03">
        <w:rPr>
          <w:rFonts w:ascii="Times New Roman" w:hAnsi="Times New Roman" w:cs="Times New Roman"/>
          <w:sz w:val="28"/>
          <w:szCs w:val="28"/>
          <w:lang w:val="uk-UA"/>
        </w:rPr>
        <w:t xml:space="preserve">. </w:t>
      </w:r>
      <w:r w:rsidR="00DA2A03" w:rsidRPr="00DA2A03">
        <w:rPr>
          <w:rFonts w:ascii="Times New Roman" w:hAnsi="Times New Roman" w:cs="Times New Roman"/>
          <w:sz w:val="28"/>
          <w:szCs w:val="28"/>
        </w:rPr>
        <w:t>Здійснено теоретичне осмислення понять «патріотичне виховання», «національне виховання», «національно-патріотичне виховання», з’ясовано особливості їх тлумачення у науковому дискурсі, що дозволило виявити в них спільні риси: національна ідея, гуманістичні цінності, толерантне ставлення до інших народів, виховний ідеал, духовна культура, національна самовідданість, українознавча інтегрована виховна взаємодія. Виявлено, що поняття «патріотизм» розуміють: як принцип, цінність, моральне почуття, соціально-психічне утворення, дієвість, моральний ідеал. Водночас домінувальною є позиція, за якою патріотизм розглядають як одне з найглибших громадянських почуттів, змістом якого є любов до Батьківщини, відданість їй, готовність служити заради її процвітання й незалежності, що в сучасних умовах набуває особливої актуальності. Структуру патріотизму вчені визначають через такі її складники: почуття, потреби, мотиви, патріотичний досвід, усвідомлення, національні цінності</w:t>
      </w:r>
      <w:r w:rsidR="00DA2A03" w:rsidRPr="00DA2A03">
        <w:rPr>
          <w:rFonts w:ascii="Times New Roman" w:hAnsi="Times New Roman" w:cs="Times New Roman"/>
          <w:sz w:val="28"/>
          <w:szCs w:val="28"/>
          <w:lang w:val="uk-UA"/>
        </w:rPr>
        <w:t xml:space="preserve">. </w:t>
      </w:r>
      <w:r w:rsidR="00DA2A03" w:rsidRPr="00DA2A03">
        <w:rPr>
          <w:rFonts w:ascii="Times New Roman" w:hAnsi="Times New Roman" w:cs="Times New Roman"/>
          <w:sz w:val="28"/>
          <w:szCs w:val="28"/>
        </w:rPr>
        <w:t>Виокремлено такі особливості українського патріотизму: висока гуманістична спрямованість української патріотичної ідеї; демократичний рух; повага до інших народів; самопожертва в інтересах Батьківщини; співчуття до страждання народу; вшанування старших за віком; дотримання народних традицій і звичаїв; спільна суспільно-корисна діяльність; любов до рідної природи. Констатовано, що патріотизм формується в особистості під впливом соціуму в єдності думки, почуття і дії. Доведено термінологічний взаємозв’язок національно-патріотичного виховання з морально-етичним, духовним і громадянським вихованням, сутність яких широко розкрито вченими у науково-методичній літератур</w:t>
      </w:r>
      <w:r w:rsidR="00DA2A03" w:rsidRPr="00DA2A03">
        <w:rPr>
          <w:rFonts w:ascii="Times New Roman" w:hAnsi="Times New Roman" w:cs="Times New Roman"/>
          <w:sz w:val="28"/>
          <w:szCs w:val="28"/>
          <w:lang w:val="uk-UA"/>
        </w:rPr>
        <w:t>і.</w:t>
      </w:r>
    </w:p>
    <w:p w:rsidR="000932A7" w:rsidRDefault="00CA3DE7" w:rsidP="00DA2A03">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9C2B61">
        <w:rPr>
          <w:rFonts w:ascii="Times New Roman" w:eastAsia="Times New Roman" w:hAnsi="Times New Roman" w:cs="Times New Roman"/>
          <w:b/>
          <w:iCs/>
          <w:sz w:val="28"/>
          <w:szCs w:val="28"/>
          <w:lang w:val="uk-UA" w:eastAsia="ru-RU"/>
        </w:rPr>
        <w:t>Ключові слова</w:t>
      </w:r>
      <w:r w:rsidRPr="009C2B61">
        <w:rPr>
          <w:rFonts w:ascii="Times New Roman" w:eastAsia="Times New Roman" w:hAnsi="Times New Roman" w:cs="Times New Roman"/>
          <w:b/>
          <w:sz w:val="28"/>
          <w:szCs w:val="28"/>
          <w:lang w:val="uk-UA" w:eastAsia="ru-RU"/>
        </w:rPr>
        <w:t>:</w:t>
      </w:r>
      <w:r w:rsidRPr="009C2B61">
        <w:rPr>
          <w:rFonts w:ascii="Times New Roman" w:eastAsia="Times New Roman" w:hAnsi="Times New Roman" w:cs="Times New Roman"/>
          <w:sz w:val="28"/>
          <w:szCs w:val="28"/>
          <w:lang w:val="uk-UA" w:eastAsia="ru-RU"/>
        </w:rPr>
        <w:t> </w:t>
      </w:r>
      <w:r w:rsidR="007773B2">
        <w:rPr>
          <w:rFonts w:ascii="Times New Roman" w:hAnsi="Times New Roman" w:cs="Times New Roman"/>
          <w:sz w:val="28"/>
          <w:szCs w:val="28"/>
          <w:shd w:val="clear" w:color="auto" w:fill="FFFFFF"/>
          <w:lang w:val="uk-UA"/>
        </w:rPr>
        <w:t xml:space="preserve"> патріотичне виховання</w:t>
      </w:r>
      <w:r w:rsidR="00625359" w:rsidRPr="009C2B61">
        <w:rPr>
          <w:rFonts w:ascii="Times New Roman" w:hAnsi="Times New Roman" w:cs="Times New Roman"/>
          <w:sz w:val="28"/>
          <w:szCs w:val="28"/>
          <w:shd w:val="clear" w:color="auto" w:fill="FFFFFF"/>
          <w:lang w:val="uk-UA"/>
        </w:rPr>
        <w:t xml:space="preserve">, </w:t>
      </w:r>
      <w:r w:rsidR="007773B2">
        <w:rPr>
          <w:rFonts w:ascii="Times New Roman" w:hAnsi="Times New Roman" w:cs="Times New Roman"/>
          <w:sz w:val="28"/>
          <w:szCs w:val="28"/>
          <w:shd w:val="clear" w:color="auto" w:fill="FFFFFF"/>
          <w:lang w:val="uk-UA"/>
        </w:rPr>
        <w:t>національне виховання</w:t>
      </w:r>
      <w:r w:rsidR="00AD4618" w:rsidRPr="009C2B61">
        <w:rPr>
          <w:rFonts w:ascii="Times New Roman" w:hAnsi="Times New Roman" w:cs="Times New Roman"/>
          <w:sz w:val="28"/>
          <w:szCs w:val="28"/>
          <w:shd w:val="clear" w:color="auto" w:fill="FFFFFF"/>
          <w:lang w:val="uk-UA"/>
        </w:rPr>
        <w:t>,</w:t>
      </w:r>
      <w:r w:rsidR="007773B2">
        <w:rPr>
          <w:rFonts w:ascii="Times New Roman" w:hAnsi="Times New Roman" w:cs="Times New Roman"/>
          <w:sz w:val="28"/>
          <w:szCs w:val="28"/>
          <w:shd w:val="clear" w:color="auto" w:fill="FFFFFF"/>
          <w:lang w:val="uk-UA"/>
        </w:rPr>
        <w:t xml:space="preserve"> </w:t>
      </w:r>
      <w:r w:rsidR="007773B2" w:rsidRPr="00DA2A03">
        <w:rPr>
          <w:rFonts w:ascii="Times New Roman" w:hAnsi="Times New Roman" w:cs="Times New Roman"/>
          <w:sz w:val="28"/>
          <w:szCs w:val="28"/>
        </w:rPr>
        <w:t>національно-патріотичне виховання</w:t>
      </w:r>
      <w:r w:rsidR="007773B2">
        <w:rPr>
          <w:rFonts w:ascii="Times New Roman" w:hAnsi="Times New Roman" w:cs="Times New Roman"/>
          <w:sz w:val="28"/>
          <w:szCs w:val="28"/>
          <w:lang w:val="uk-UA"/>
        </w:rPr>
        <w:t>,</w:t>
      </w:r>
      <w:r w:rsidR="00AD4618" w:rsidRPr="009C2B61">
        <w:rPr>
          <w:rFonts w:ascii="Times New Roman" w:hAnsi="Times New Roman" w:cs="Times New Roman"/>
          <w:sz w:val="28"/>
          <w:szCs w:val="28"/>
          <w:shd w:val="clear" w:color="auto" w:fill="FFFFFF"/>
          <w:lang w:val="uk-UA"/>
        </w:rPr>
        <w:t xml:space="preserve"> діти дошкільного</w:t>
      </w:r>
      <w:r w:rsidR="00AD4618" w:rsidRPr="00D707A9">
        <w:rPr>
          <w:rFonts w:ascii="Times New Roman" w:hAnsi="Times New Roman" w:cs="Times New Roman"/>
          <w:sz w:val="28"/>
          <w:szCs w:val="28"/>
          <w:shd w:val="clear" w:color="auto" w:fill="FFFFFF"/>
          <w:lang w:val="uk-UA"/>
        </w:rPr>
        <w:t xml:space="preserve"> віку.</w:t>
      </w:r>
    </w:p>
    <w:p w:rsidR="007773B2" w:rsidRPr="00D707A9" w:rsidRDefault="007773B2" w:rsidP="00DA2A03">
      <w:pPr>
        <w:shd w:val="clear" w:color="auto" w:fill="FFFFFF"/>
        <w:spacing w:after="0" w:line="240" w:lineRule="auto"/>
        <w:ind w:firstLine="709"/>
        <w:jc w:val="both"/>
        <w:rPr>
          <w:rFonts w:ascii="Times New Roman" w:hAnsi="Times New Roman" w:cs="Times New Roman"/>
          <w:b/>
          <w:sz w:val="28"/>
          <w:szCs w:val="28"/>
          <w:lang w:val="uk-UA"/>
        </w:rPr>
      </w:pPr>
    </w:p>
    <w:p w:rsidR="003B31F1" w:rsidRPr="00D707A9" w:rsidRDefault="003F44FD" w:rsidP="003F44FD">
      <w:pPr>
        <w:spacing w:after="0" w:line="240" w:lineRule="auto"/>
        <w:ind w:firstLine="680"/>
        <w:jc w:val="both"/>
        <w:rPr>
          <w:rFonts w:ascii="Times New Roman" w:hAnsi="Times New Roman" w:cs="Times New Roman"/>
          <w:sz w:val="28"/>
          <w:szCs w:val="28"/>
          <w:lang w:val="uk-UA"/>
        </w:rPr>
      </w:pPr>
      <w:r w:rsidRPr="00D707A9">
        <w:rPr>
          <w:rFonts w:ascii="Times New Roman" w:hAnsi="Times New Roman" w:cs="Times New Roman"/>
          <w:b/>
          <w:color w:val="000000" w:themeColor="text1"/>
          <w:sz w:val="28"/>
          <w:szCs w:val="28"/>
          <w:lang w:val="uk-UA"/>
        </w:rPr>
        <w:t xml:space="preserve">Trofailа Nataliia, </w:t>
      </w:r>
      <w:r w:rsidRPr="00D707A9">
        <w:rPr>
          <w:rFonts w:ascii="Times New Roman" w:hAnsi="Times New Roman" w:cs="Times New Roman"/>
          <w:color w:val="000000" w:themeColor="text1"/>
          <w:sz w:val="28"/>
          <w:szCs w:val="28"/>
          <w:lang w:val="uk-UA"/>
        </w:rPr>
        <w:t>c</w:t>
      </w:r>
      <w:r w:rsidR="003B31F1" w:rsidRPr="00D707A9">
        <w:rPr>
          <w:rFonts w:ascii="Times New Roman" w:hAnsi="Times New Roman" w:cs="Times New Roman"/>
          <w:color w:val="000000" w:themeColor="text1"/>
          <w:sz w:val="28"/>
          <w:szCs w:val="28"/>
          <w:lang w:val="uk-UA"/>
        </w:rPr>
        <w:t>andidate of Pedagogical Siences, Associate Professor at the Department of Child Psychology and Pedagogy, Pa</w:t>
      </w:r>
      <w:r w:rsidRPr="00D707A9">
        <w:rPr>
          <w:rFonts w:ascii="Times New Roman" w:hAnsi="Times New Roman" w:cs="Times New Roman"/>
          <w:color w:val="000000" w:themeColor="text1"/>
          <w:sz w:val="28"/>
          <w:szCs w:val="28"/>
          <w:lang w:val="uk-UA"/>
        </w:rPr>
        <w:t>v</w:t>
      </w:r>
      <w:r w:rsidR="003B31F1" w:rsidRPr="00D707A9">
        <w:rPr>
          <w:rFonts w:ascii="Times New Roman" w:hAnsi="Times New Roman" w:cs="Times New Roman"/>
          <w:color w:val="000000" w:themeColor="text1"/>
          <w:sz w:val="28"/>
          <w:szCs w:val="28"/>
          <w:lang w:val="uk-UA"/>
        </w:rPr>
        <w:t xml:space="preserve">lо Tychyna Uman State  Pedagogical University, </w:t>
      </w:r>
      <w:r w:rsidRPr="00D707A9">
        <w:rPr>
          <w:rFonts w:ascii="Times New Roman" w:hAnsi="Times New Roman" w:cs="Times New Roman"/>
          <w:color w:val="000000" w:themeColor="text1"/>
          <w:sz w:val="28"/>
          <w:szCs w:val="28"/>
          <w:lang w:val="uk-UA"/>
        </w:rPr>
        <w:t>20304,</w:t>
      </w:r>
      <w:r w:rsidRPr="00D707A9">
        <w:rPr>
          <w:rFonts w:ascii="Times New Roman" w:hAnsi="Times New Roman" w:cs="Times New Roman"/>
          <w:b/>
          <w:color w:val="000000" w:themeColor="text1"/>
          <w:sz w:val="28"/>
          <w:szCs w:val="28"/>
          <w:lang w:val="uk-UA"/>
        </w:rPr>
        <w:t xml:space="preserve"> </w:t>
      </w:r>
      <w:r w:rsidRPr="00D707A9">
        <w:rPr>
          <w:rFonts w:ascii="Times New Roman" w:hAnsi="Times New Roman" w:cs="Times New Roman"/>
          <w:color w:val="000000" w:themeColor="text1"/>
          <w:sz w:val="28"/>
          <w:szCs w:val="28"/>
          <w:lang w:val="uk-UA"/>
        </w:rPr>
        <w:t xml:space="preserve">Uman, </w:t>
      </w:r>
      <w:r w:rsidR="003B31F1" w:rsidRPr="00D707A9">
        <w:rPr>
          <w:rFonts w:ascii="Times New Roman" w:hAnsi="Times New Roman" w:cs="Times New Roman"/>
          <w:color w:val="000000" w:themeColor="text1"/>
          <w:sz w:val="28"/>
          <w:szCs w:val="28"/>
          <w:lang w:val="uk-UA"/>
        </w:rPr>
        <w:t>2</w:t>
      </w:r>
      <w:r w:rsidRPr="00D707A9">
        <w:rPr>
          <w:rFonts w:ascii="Times New Roman" w:hAnsi="Times New Roman" w:cs="Times New Roman"/>
          <w:color w:val="000000" w:themeColor="text1"/>
          <w:sz w:val="28"/>
          <w:szCs w:val="28"/>
          <w:lang w:val="uk-UA"/>
        </w:rPr>
        <w:t>8</w:t>
      </w:r>
      <w:r w:rsidR="003B31F1" w:rsidRPr="00D707A9">
        <w:rPr>
          <w:rFonts w:ascii="Times New Roman" w:hAnsi="Times New Roman" w:cs="Times New Roman"/>
          <w:color w:val="000000" w:themeColor="text1"/>
          <w:sz w:val="28"/>
          <w:szCs w:val="28"/>
          <w:lang w:val="uk-UA"/>
        </w:rPr>
        <w:t xml:space="preserve"> Sadova str., </w:t>
      </w:r>
      <w:r w:rsidRPr="00D707A9">
        <w:rPr>
          <w:rFonts w:ascii="Times New Roman" w:hAnsi="Times New Roman" w:cs="Times New Roman"/>
          <w:sz w:val="28"/>
          <w:szCs w:val="28"/>
          <w:lang w:val="uk-UA"/>
        </w:rPr>
        <w:t>e-mail: Trofaila_09@i.ua, https//orcid.org/0000-0002-9865-6133</w:t>
      </w:r>
    </w:p>
    <w:p w:rsidR="003F44FD" w:rsidRDefault="003F44FD" w:rsidP="003F44FD">
      <w:pPr>
        <w:spacing w:after="0" w:line="240" w:lineRule="auto"/>
        <w:ind w:firstLine="680"/>
        <w:jc w:val="both"/>
        <w:rPr>
          <w:rFonts w:ascii="Times New Roman" w:hAnsi="Times New Roman" w:cs="Times New Roman"/>
          <w:sz w:val="28"/>
          <w:szCs w:val="28"/>
          <w:lang w:val="uk-UA"/>
        </w:rPr>
      </w:pPr>
    </w:p>
    <w:p w:rsidR="00DA2A03" w:rsidRPr="003F44FD" w:rsidRDefault="00DA2A03" w:rsidP="003F44FD">
      <w:pPr>
        <w:spacing w:after="0" w:line="240" w:lineRule="auto"/>
        <w:ind w:firstLine="680"/>
        <w:jc w:val="both"/>
        <w:rPr>
          <w:rFonts w:ascii="Times New Roman" w:hAnsi="Times New Roman" w:cs="Times New Roman"/>
          <w:sz w:val="28"/>
          <w:szCs w:val="28"/>
          <w:lang w:val="uk-UA"/>
        </w:rPr>
      </w:pPr>
    </w:p>
    <w:p w:rsidR="00DA2A03" w:rsidRPr="00DA2A03" w:rsidRDefault="00DA2A03" w:rsidP="00DA2A03">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DA2A03">
        <w:rPr>
          <w:rFonts w:eastAsiaTheme="minorHAnsi"/>
          <w:b/>
          <w:sz w:val="28"/>
          <w:szCs w:val="28"/>
          <w:lang w:val="uk-UA" w:eastAsia="en-US"/>
        </w:rPr>
        <w:t>NATIONAL PATRIOTIC EDUCATION OF PRESCHOOL CHILDREN</w:t>
      </w:r>
    </w:p>
    <w:p w:rsidR="00DA2A03" w:rsidRPr="00DA2A03" w:rsidRDefault="00DA2A03" w:rsidP="00DA2A03">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DA2A03">
        <w:rPr>
          <w:rFonts w:eastAsiaTheme="minorHAnsi"/>
          <w:b/>
          <w:sz w:val="28"/>
          <w:szCs w:val="28"/>
          <w:lang w:val="uk-UA" w:eastAsia="en-US"/>
        </w:rPr>
        <w:t>AS A MEANS OF PARTNERSHIP INTERACTION BETWEEN THE FAMILY AND THE INSTITUTION</w:t>
      </w:r>
    </w:p>
    <w:p w:rsidR="009C2B61" w:rsidRDefault="00DA2A03" w:rsidP="00DA2A03">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DA2A03">
        <w:rPr>
          <w:rFonts w:eastAsiaTheme="minorHAnsi"/>
          <w:b/>
          <w:sz w:val="28"/>
          <w:szCs w:val="28"/>
          <w:lang w:val="uk-UA" w:eastAsia="en-US"/>
        </w:rPr>
        <w:t>PRESCHOOL EDUCATION</w:t>
      </w:r>
    </w:p>
    <w:p w:rsidR="007773B2" w:rsidRPr="009C2B61" w:rsidRDefault="007773B2" w:rsidP="00DA2A03">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p>
    <w:p w:rsidR="007773B2" w:rsidRPr="00B556F1" w:rsidRDefault="00CA3DE7" w:rsidP="00DA2A03">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9C2B61">
        <w:rPr>
          <w:rFonts w:eastAsiaTheme="minorHAnsi"/>
          <w:b/>
          <w:sz w:val="28"/>
          <w:szCs w:val="28"/>
          <w:lang w:val="uk-UA" w:eastAsia="en-US"/>
        </w:rPr>
        <w:t>Abstract.</w:t>
      </w:r>
      <w:r w:rsidRPr="009C2B61">
        <w:rPr>
          <w:rFonts w:eastAsiaTheme="minorHAnsi"/>
          <w:sz w:val="28"/>
          <w:szCs w:val="28"/>
          <w:lang w:val="uk-UA" w:eastAsia="en-US"/>
        </w:rPr>
        <w:t xml:space="preserve"> </w:t>
      </w:r>
      <w:r w:rsidR="00DA2A03" w:rsidRPr="00B556F1">
        <w:rPr>
          <w:rFonts w:eastAsiaTheme="minorHAnsi"/>
          <w:sz w:val="28"/>
          <w:szCs w:val="28"/>
          <w:lang w:val="uk-UA" w:eastAsia="en-US"/>
        </w:rPr>
        <w:t xml:space="preserve">The article defines and scientifically substantiates the role of partnership between parents and preschool educators in the patriotic education of older preschool children. A theoretical understanding of the concepts of </w:t>
      </w:r>
      <w:r w:rsidR="00B556F1" w:rsidRPr="00B556F1">
        <w:rPr>
          <w:rFonts w:eastAsiaTheme="minorHAnsi"/>
          <w:sz w:val="28"/>
          <w:szCs w:val="28"/>
          <w:lang w:val="uk-UA" w:eastAsia="en-US"/>
        </w:rPr>
        <w:t>«</w:t>
      </w:r>
      <w:r w:rsidR="00DA2A03" w:rsidRPr="00B556F1">
        <w:rPr>
          <w:rFonts w:eastAsiaTheme="minorHAnsi"/>
          <w:sz w:val="28"/>
          <w:szCs w:val="28"/>
          <w:lang w:val="uk-UA" w:eastAsia="en-US"/>
        </w:rPr>
        <w:t>patriotic education</w:t>
      </w:r>
      <w:r w:rsidR="00B556F1" w:rsidRPr="00B556F1">
        <w:rPr>
          <w:rFonts w:eastAsiaTheme="minorHAnsi"/>
          <w:sz w:val="28"/>
          <w:szCs w:val="28"/>
          <w:lang w:val="uk-UA" w:eastAsia="en-US"/>
        </w:rPr>
        <w:t>»</w:t>
      </w:r>
      <w:r w:rsidR="00DA2A03" w:rsidRPr="00B556F1">
        <w:rPr>
          <w:rFonts w:eastAsiaTheme="minorHAnsi"/>
          <w:sz w:val="28"/>
          <w:szCs w:val="28"/>
          <w:lang w:val="uk-UA" w:eastAsia="en-US"/>
        </w:rPr>
        <w:t xml:space="preserve">, </w:t>
      </w:r>
      <w:r w:rsidR="00B556F1" w:rsidRPr="00B556F1">
        <w:rPr>
          <w:rFonts w:eastAsiaTheme="minorHAnsi"/>
          <w:sz w:val="28"/>
          <w:szCs w:val="28"/>
          <w:lang w:val="uk-UA" w:eastAsia="en-US"/>
        </w:rPr>
        <w:t>«</w:t>
      </w:r>
      <w:r w:rsidR="00DA2A03" w:rsidRPr="00B556F1">
        <w:rPr>
          <w:rFonts w:eastAsiaTheme="minorHAnsi"/>
          <w:sz w:val="28"/>
          <w:szCs w:val="28"/>
          <w:lang w:val="uk-UA" w:eastAsia="en-US"/>
        </w:rPr>
        <w:t>national education</w:t>
      </w:r>
      <w:r w:rsidR="00B556F1" w:rsidRPr="00B556F1">
        <w:rPr>
          <w:rFonts w:eastAsiaTheme="minorHAnsi"/>
          <w:sz w:val="28"/>
          <w:szCs w:val="28"/>
          <w:lang w:val="uk-UA" w:eastAsia="en-US"/>
        </w:rPr>
        <w:t>»</w:t>
      </w:r>
      <w:r w:rsidR="00DA2A03" w:rsidRPr="00B556F1">
        <w:rPr>
          <w:rFonts w:eastAsiaTheme="minorHAnsi"/>
          <w:sz w:val="28"/>
          <w:szCs w:val="28"/>
          <w:lang w:val="uk-UA" w:eastAsia="en-US"/>
        </w:rPr>
        <w:t xml:space="preserve">, </w:t>
      </w:r>
      <w:r w:rsidR="00B556F1" w:rsidRPr="00B556F1">
        <w:rPr>
          <w:rFonts w:eastAsiaTheme="minorHAnsi"/>
          <w:sz w:val="28"/>
          <w:szCs w:val="28"/>
          <w:lang w:val="uk-UA" w:eastAsia="en-US"/>
        </w:rPr>
        <w:t>«</w:t>
      </w:r>
      <w:r w:rsidR="00DA2A03" w:rsidRPr="00B556F1">
        <w:rPr>
          <w:rFonts w:eastAsiaTheme="minorHAnsi"/>
          <w:sz w:val="28"/>
          <w:szCs w:val="28"/>
          <w:lang w:val="uk-UA" w:eastAsia="en-US"/>
        </w:rPr>
        <w:t>national-patriotic education</w:t>
      </w:r>
      <w:r w:rsidR="00B556F1" w:rsidRPr="00B556F1">
        <w:rPr>
          <w:rFonts w:eastAsiaTheme="minorHAnsi"/>
          <w:sz w:val="28"/>
          <w:szCs w:val="28"/>
          <w:lang w:val="uk-UA" w:eastAsia="en-US"/>
        </w:rPr>
        <w:t>»</w:t>
      </w:r>
      <w:r w:rsidR="00DA2A03" w:rsidRPr="00B556F1">
        <w:rPr>
          <w:rFonts w:eastAsiaTheme="minorHAnsi"/>
          <w:sz w:val="28"/>
          <w:szCs w:val="28"/>
          <w:lang w:val="uk-UA" w:eastAsia="en-US"/>
        </w:rPr>
        <w:t xml:space="preserve"> was carried out, the peculiarities of their interpretation in the scientific discourse were clarified, which made it possible to identify common features in them: the national idea, humanistic values, tolerant attitude towards other peoples, educational ideal, spiritual culture, national dedication, Ukrainian studies integrated educational interaction. It was revealed that the concept of </w:t>
      </w:r>
      <w:r w:rsidR="00B556F1" w:rsidRPr="00B556F1">
        <w:rPr>
          <w:rFonts w:eastAsiaTheme="minorHAnsi"/>
          <w:sz w:val="28"/>
          <w:szCs w:val="28"/>
          <w:lang w:val="uk-UA" w:eastAsia="en-US"/>
        </w:rPr>
        <w:t>«</w:t>
      </w:r>
      <w:r w:rsidR="00DA2A03" w:rsidRPr="00B556F1">
        <w:rPr>
          <w:rFonts w:eastAsiaTheme="minorHAnsi"/>
          <w:sz w:val="28"/>
          <w:szCs w:val="28"/>
          <w:lang w:val="uk-UA" w:eastAsia="en-US"/>
        </w:rPr>
        <w:t>patriotism</w:t>
      </w:r>
      <w:r w:rsidR="00B556F1" w:rsidRPr="00B556F1">
        <w:rPr>
          <w:rFonts w:eastAsiaTheme="minorHAnsi"/>
          <w:sz w:val="28"/>
          <w:szCs w:val="28"/>
          <w:lang w:val="uk-UA" w:eastAsia="en-US"/>
        </w:rPr>
        <w:t>»</w:t>
      </w:r>
      <w:r w:rsidR="00DA2A03" w:rsidRPr="00B556F1">
        <w:rPr>
          <w:rFonts w:eastAsiaTheme="minorHAnsi"/>
          <w:sz w:val="28"/>
          <w:szCs w:val="28"/>
          <w:lang w:val="uk-UA" w:eastAsia="en-US"/>
        </w:rPr>
        <w:t xml:space="preserve"> is understood as: a principle, a value, a moral feeling, a socio-psychological education, effectiveness, a moral ideal. At the same time, there is a dominant position according to which patriotism is considered as one of the deepest civic feelings, the content of which is love for the Motherland, devotion to it, readiness to serve for its prosperity and independence, which in modern conditions acquires special relevance. Scientists define the structure of patriotism through its following components: feelings, needs, motives, patriotic experience, awareness, national values. </w:t>
      </w:r>
    </w:p>
    <w:p w:rsidR="00DA2A03" w:rsidRPr="00B556F1" w:rsidRDefault="00DA2A03" w:rsidP="00DA2A03">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B556F1">
        <w:rPr>
          <w:rFonts w:eastAsiaTheme="minorHAnsi"/>
          <w:sz w:val="28"/>
          <w:szCs w:val="28"/>
          <w:lang w:val="uk-UA" w:eastAsia="en-US"/>
        </w:rPr>
        <w:t>The following features of Ukrainian patriotism are highlighted: high humanistic orientation of the Ukrainian patriotic idea; democratic movement; respect for other nations; self-sacrifice in the interests of the Motherland; sympathy for the suffering of the people; honoring the elderly; observance of folk traditions and customs; joint socially beneficial activity; love for native nature. It was established that patriotism is formed in an individual under the influence of society in the unity of thought, feeling and action. The terminological relationship between national-patriotic education and moral-ethical, spiritual and civic education, the essence of which is widely disclosed by scientists in the scientific and methodological literature, is proved.</w:t>
      </w:r>
    </w:p>
    <w:p w:rsidR="00907287" w:rsidRPr="00B556F1" w:rsidRDefault="009C2B61" w:rsidP="00DA2A03">
      <w:pPr>
        <w:pStyle w:val="aa"/>
        <w:tabs>
          <w:tab w:val="left" w:pos="4395"/>
        </w:tabs>
        <w:spacing w:before="0" w:beforeAutospacing="0" w:after="0" w:afterAutospacing="0"/>
        <w:ind w:firstLine="680"/>
        <w:jc w:val="both"/>
        <w:textAlignment w:val="baseline"/>
        <w:rPr>
          <w:sz w:val="28"/>
          <w:szCs w:val="28"/>
          <w:lang w:val="uk-UA"/>
        </w:rPr>
      </w:pPr>
      <w:r w:rsidRPr="00B556F1">
        <w:rPr>
          <w:b/>
          <w:sz w:val="28"/>
          <w:szCs w:val="28"/>
          <w:lang w:val="uk-UA"/>
        </w:rPr>
        <w:t xml:space="preserve">Key words: </w:t>
      </w:r>
      <w:r w:rsidR="007773B2" w:rsidRPr="00B556F1">
        <w:rPr>
          <w:sz w:val="28"/>
          <w:szCs w:val="28"/>
          <w:lang w:val="uk-UA"/>
        </w:rPr>
        <w:t>patriotic education, national education, national-patriotic education, children of preschool age.</w:t>
      </w:r>
    </w:p>
    <w:p w:rsidR="009C2B61" w:rsidRPr="00B556F1" w:rsidRDefault="009C2B61" w:rsidP="00FA1D15">
      <w:pPr>
        <w:pStyle w:val="aa"/>
        <w:tabs>
          <w:tab w:val="left" w:pos="4395"/>
        </w:tabs>
        <w:spacing w:before="0" w:beforeAutospacing="0" w:after="0" w:afterAutospacing="0"/>
        <w:ind w:firstLine="680"/>
        <w:jc w:val="both"/>
        <w:textAlignment w:val="baseline"/>
        <w:rPr>
          <w:sz w:val="28"/>
          <w:szCs w:val="28"/>
          <w:lang w:val="uk-UA"/>
        </w:rPr>
      </w:pPr>
    </w:p>
    <w:p w:rsidR="001A5AEF" w:rsidRPr="00FA1E8C" w:rsidRDefault="00115352" w:rsidP="001A5AEF">
      <w:pPr>
        <w:autoSpaceDE w:val="0"/>
        <w:autoSpaceDN w:val="0"/>
        <w:adjustRightInd w:val="0"/>
        <w:spacing w:after="0" w:line="240" w:lineRule="auto"/>
        <w:ind w:firstLine="709"/>
        <w:jc w:val="both"/>
        <w:rPr>
          <w:rFonts w:ascii="Times New Roman" w:hAnsi="Times New Roman" w:cs="Times New Roman"/>
          <w:sz w:val="28"/>
          <w:szCs w:val="28"/>
          <w:lang w:val="uk-UA"/>
        </w:rPr>
      </w:pPr>
      <w:r w:rsidRPr="004351F2">
        <w:rPr>
          <w:rStyle w:val="ab"/>
          <w:rFonts w:ascii="Times New Roman" w:hAnsi="Times New Roman" w:cs="Times New Roman"/>
          <w:sz w:val="28"/>
          <w:szCs w:val="28"/>
          <w:lang w:val="uk-UA"/>
        </w:rPr>
        <w:t>Постанов</w:t>
      </w:r>
      <w:r w:rsidR="003F44FD" w:rsidRPr="004351F2">
        <w:rPr>
          <w:rStyle w:val="ab"/>
          <w:rFonts w:ascii="Times New Roman" w:hAnsi="Times New Roman" w:cs="Times New Roman"/>
          <w:sz w:val="28"/>
          <w:szCs w:val="28"/>
          <w:lang w:val="uk-UA"/>
        </w:rPr>
        <w:t>ка проблеми</w:t>
      </w:r>
      <w:r w:rsidRPr="00FA1E8C">
        <w:rPr>
          <w:rStyle w:val="ab"/>
          <w:rFonts w:ascii="Times New Roman" w:hAnsi="Times New Roman" w:cs="Times New Roman"/>
          <w:sz w:val="28"/>
          <w:szCs w:val="28"/>
          <w:lang w:val="uk-UA"/>
        </w:rPr>
        <w:t xml:space="preserve">. </w:t>
      </w:r>
      <w:r w:rsidR="003B6998" w:rsidRPr="00FA1E8C">
        <w:rPr>
          <w:rFonts w:ascii="Times New Roman" w:hAnsi="Times New Roman" w:cs="Times New Roman"/>
          <w:sz w:val="28"/>
          <w:szCs w:val="28"/>
        </w:rPr>
        <w:t>Входження в європейський соціокультурний простір вимагає радикальних змін в освітньому процесі, використання новітніх технологій, форм і методів навчання, що сприяли б реалізації інтелектуально-духовного потенціалу майбутніх громадян України.</w:t>
      </w:r>
      <w:r w:rsidR="003B6998" w:rsidRPr="00FA1E8C">
        <w:rPr>
          <w:rFonts w:ascii="Times New Roman" w:hAnsi="Times New Roman" w:cs="Times New Roman"/>
          <w:sz w:val="28"/>
          <w:szCs w:val="28"/>
          <w:lang w:val="uk-UA"/>
        </w:rPr>
        <w:t xml:space="preserve"> </w:t>
      </w:r>
      <w:r w:rsidR="003B6998" w:rsidRPr="00FA1E8C">
        <w:rPr>
          <w:rFonts w:ascii="Times New Roman" w:hAnsi="Times New Roman" w:cs="Times New Roman"/>
          <w:sz w:val="28"/>
          <w:szCs w:val="28"/>
        </w:rPr>
        <w:t>Чим раніше розпочнеться національно-патріотичне виховання майбутнього громадянина України, тим ефективніше буде становлення його як особистості, патріота української соборності.</w:t>
      </w:r>
      <w:r w:rsidR="00FA1E8C" w:rsidRPr="00FA1E8C">
        <w:rPr>
          <w:rFonts w:ascii="Times New Roman" w:hAnsi="Times New Roman" w:cs="Times New Roman"/>
          <w:sz w:val="28"/>
          <w:szCs w:val="28"/>
        </w:rPr>
        <w:t xml:space="preserve"> </w:t>
      </w:r>
      <w:r w:rsidR="00FA1E8C">
        <w:rPr>
          <w:rFonts w:ascii="Times New Roman" w:hAnsi="Times New Roman" w:cs="Times New Roman"/>
          <w:sz w:val="28"/>
          <w:szCs w:val="28"/>
          <w:lang w:val="uk-UA"/>
        </w:rPr>
        <w:t>О</w:t>
      </w:r>
      <w:r w:rsidR="00FA1E8C" w:rsidRPr="00FA1E8C">
        <w:rPr>
          <w:rFonts w:ascii="Times New Roman" w:hAnsi="Times New Roman" w:cs="Times New Roman"/>
          <w:sz w:val="28"/>
          <w:szCs w:val="28"/>
        </w:rPr>
        <w:t>світньою проблемою сьогодні, починаючи з дошкільного віку, є виховання самодостатньої, відповідальної особистості, яка усвідомлює свою роль у житті держави, не байдужа до долі своєї країни та своїх громадян, і готова захистити свою країну в майбутньому.</w:t>
      </w:r>
    </w:p>
    <w:p w:rsidR="00FA1E8C" w:rsidRPr="00FA1E8C" w:rsidRDefault="00115352" w:rsidP="00B556F1">
      <w:pPr>
        <w:autoSpaceDE w:val="0"/>
        <w:autoSpaceDN w:val="0"/>
        <w:adjustRightInd w:val="0"/>
        <w:spacing w:after="0" w:line="240" w:lineRule="auto"/>
        <w:ind w:firstLine="709"/>
        <w:jc w:val="both"/>
        <w:rPr>
          <w:rFonts w:ascii="Times New Roman" w:hAnsi="Times New Roman" w:cs="Times New Roman"/>
          <w:sz w:val="28"/>
          <w:szCs w:val="28"/>
          <w:lang w:val="uk-UA"/>
        </w:rPr>
      </w:pPr>
      <w:r w:rsidRPr="00FA1E8C">
        <w:rPr>
          <w:rStyle w:val="ab"/>
          <w:rFonts w:ascii="Times New Roman" w:hAnsi="Times New Roman" w:cs="Times New Roman"/>
          <w:sz w:val="28"/>
          <w:szCs w:val="28"/>
          <w:lang w:val="uk-UA"/>
        </w:rPr>
        <w:lastRenderedPageBreak/>
        <w:t>Аналіз о</w:t>
      </w:r>
      <w:r w:rsidR="00C821EB" w:rsidRPr="00FA1E8C">
        <w:rPr>
          <w:rStyle w:val="ab"/>
          <w:rFonts w:ascii="Times New Roman" w:hAnsi="Times New Roman" w:cs="Times New Roman"/>
          <w:sz w:val="28"/>
          <w:szCs w:val="28"/>
          <w:lang w:val="uk-UA"/>
        </w:rPr>
        <w:t>станніх досліджень і публікацій</w:t>
      </w:r>
      <w:r w:rsidRPr="00FA1E8C">
        <w:rPr>
          <w:rStyle w:val="ab"/>
          <w:rFonts w:ascii="Times New Roman" w:hAnsi="Times New Roman" w:cs="Times New Roman"/>
          <w:sz w:val="28"/>
          <w:szCs w:val="28"/>
          <w:lang w:val="uk-UA"/>
        </w:rPr>
        <w:t xml:space="preserve"> </w:t>
      </w:r>
      <w:r w:rsidR="00FA1E8C" w:rsidRPr="00FA1E8C">
        <w:rPr>
          <w:rFonts w:ascii="Times New Roman" w:hAnsi="Times New Roman" w:cs="Times New Roman"/>
          <w:sz w:val="28"/>
          <w:szCs w:val="28"/>
        </w:rPr>
        <w:t xml:space="preserve">Проблему національного виховання досить широко висвітлено у працях видатних класиків вітчизняної педагогіки </w:t>
      </w:r>
      <w:r w:rsidR="00D46B9D">
        <w:rPr>
          <w:rFonts w:ascii="Times New Roman" w:hAnsi="Times New Roman" w:cs="Times New Roman"/>
          <w:sz w:val="28"/>
          <w:szCs w:val="28"/>
          <w:lang w:val="uk-UA"/>
        </w:rPr>
        <w:t xml:space="preserve">та сучасності </w:t>
      </w:r>
      <w:r w:rsidR="00FA1E8C" w:rsidRPr="00FA1E8C">
        <w:rPr>
          <w:rFonts w:ascii="Times New Roman" w:hAnsi="Times New Roman" w:cs="Times New Roman"/>
          <w:sz w:val="28"/>
          <w:szCs w:val="28"/>
        </w:rPr>
        <w:t>Г. Ващенка, М. Драгоманова, О. Духновича, І. Огієнка, С.</w:t>
      </w:r>
      <w:r w:rsidR="00DC6AFB">
        <w:rPr>
          <w:rFonts w:ascii="Times New Roman" w:hAnsi="Times New Roman" w:cs="Times New Roman"/>
          <w:sz w:val="28"/>
          <w:szCs w:val="28"/>
          <w:lang w:val="uk-UA"/>
        </w:rPr>
        <w:t> </w:t>
      </w:r>
      <w:r w:rsidR="00FA1E8C" w:rsidRPr="00FA1E8C">
        <w:rPr>
          <w:rFonts w:ascii="Times New Roman" w:hAnsi="Times New Roman" w:cs="Times New Roman"/>
          <w:sz w:val="28"/>
          <w:szCs w:val="28"/>
        </w:rPr>
        <w:t>Русової, Г.</w:t>
      </w:r>
      <w:r w:rsidR="00FA1E8C">
        <w:rPr>
          <w:rFonts w:ascii="Times New Roman" w:hAnsi="Times New Roman" w:cs="Times New Roman"/>
          <w:sz w:val="28"/>
          <w:szCs w:val="28"/>
          <w:lang w:val="uk-UA"/>
        </w:rPr>
        <w:t> </w:t>
      </w:r>
      <w:r w:rsidR="00FA1E8C" w:rsidRPr="00FA1E8C">
        <w:rPr>
          <w:rFonts w:ascii="Times New Roman" w:hAnsi="Times New Roman" w:cs="Times New Roman"/>
          <w:sz w:val="28"/>
          <w:szCs w:val="28"/>
        </w:rPr>
        <w:t>Сковороди, М.</w:t>
      </w:r>
      <w:r w:rsidR="00DC6AFB">
        <w:rPr>
          <w:rFonts w:ascii="Times New Roman" w:hAnsi="Times New Roman" w:cs="Times New Roman"/>
          <w:sz w:val="28"/>
          <w:szCs w:val="28"/>
          <w:lang w:val="uk-UA"/>
        </w:rPr>
        <w:t> </w:t>
      </w:r>
      <w:r w:rsidR="00FA1E8C" w:rsidRPr="00FA1E8C">
        <w:rPr>
          <w:rFonts w:ascii="Times New Roman" w:hAnsi="Times New Roman" w:cs="Times New Roman"/>
          <w:sz w:val="28"/>
          <w:szCs w:val="28"/>
        </w:rPr>
        <w:t>Стельмаховича, В.</w:t>
      </w:r>
      <w:r w:rsidR="00DC6AFB">
        <w:rPr>
          <w:rFonts w:ascii="Times New Roman" w:hAnsi="Times New Roman" w:cs="Times New Roman"/>
          <w:sz w:val="28"/>
          <w:szCs w:val="28"/>
          <w:lang w:val="uk-UA"/>
        </w:rPr>
        <w:t> </w:t>
      </w:r>
      <w:r w:rsidR="00FA1E8C" w:rsidRPr="00FA1E8C">
        <w:rPr>
          <w:rFonts w:ascii="Times New Roman" w:hAnsi="Times New Roman" w:cs="Times New Roman"/>
          <w:sz w:val="28"/>
          <w:szCs w:val="28"/>
        </w:rPr>
        <w:t>Сухомлинського, К.</w:t>
      </w:r>
      <w:r w:rsidR="00DC6AFB">
        <w:rPr>
          <w:rFonts w:ascii="Times New Roman" w:hAnsi="Times New Roman" w:cs="Times New Roman"/>
          <w:sz w:val="28"/>
          <w:szCs w:val="28"/>
          <w:lang w:val="uk-UA"/>
        </w:rPr>
        <w:t> </w:t>
      </w:r>
      <w:r w:rsidR="00FA1E8C" w:rsidRPr="00FA1E8C">
        <w:rPr>
          <w:rFonts w:ascii="Times New Roman" w:hAnsi="Times New Roman" w:cs="Times New Roman"/>
          <w:sz w:val="28"/>
          <w:szCs w:val="28"/>
        </w:rPr>
        <w:t>Ушинського, Я.</w:t>
      </w:r>
      <w:r w:rsidR="00FA1E8C">
        <w:rPr>
          <w:rFonts w:ascii="Times New Roman" w:hAnsi="Times New Roman" w:cs="Times New Roman"/>
          <w:sz w:val="28"/>
          <w:szCs w:val="28"/>
          <w:lang w:val="uk-UA"/>
        </w:rPr>
        <w:t> </w:t>
      </w:r>
      <w:r w:rsidR="00FA1E8C" w:rsidRPr="00FA1E8C">
        <w:rPr>
          <w:rFonts w:ascii="Times New Roman" w:hAnsi="Times New Roman" w:cs="Times New Roman"/>
          <w:sz w:val="28"/>
          <w:szCs w:val="28"/>
        </w:rPr>
        <w:t>Чепіги</w:t>
      </w:r>
      <w:r w:rsidR="00D46B9D">
        <w:rPr>
          <w:rFonts w:ascii="Times New Roman" w:hAnsi="Times New Roman" w:cs="Times New Roman"/>
          <w:sz w:val="28"/>
          <w:szCs w:val="28"/>
          <w:lang w:val="uk-UA"/>
        </w:rPr>
        <w:t xml:space="preserve">, Л. Шкребтієнко. </w:t>
      </w:r>
    </w:p>
    <w:p w:rsidR="00115352" w:rsidRPr="009E23F8" w:rsidRDefault="009E23F8" w:rsidP="00FA1E8C">
      <w:pPr>
        <w:autoSpaceDE w:val="0"/>
        <w:autoSpaceDN w:val="0"/>
        <w:adjustRightInd w:val="0"/>
        <w:spacing w:after="0" w:line="240" w:lineRule="auto"/>
        <w:ind w:firstLine="709"/>
        <w:jc w:val="both"/>
        <w:rPr>
          <w:rStyle w:val="ab"/>
          <w:rFonts w:ascii="Times New Roman" w:hAnsi="Times New Roman" w:cs="Times New Roman"/>
          <w:b w:val="0"/>
          <w:bCs w:val="0"/>
          <w:sz w:val="28"/>
          <w:szCs w:val="28"/>
        </w:rPr>
      </w:pPr>
      <w:r w:rsidRPr="004351F2">
        <w:rPr>
          <w:rFonts w:ascii="Times New Roman" w:hAnsi="Times New Roman" w:cs="Times New Roman"/>
          <w:lang w:val="uk-UA"/>
        </w:rPr>
        <w:t xml:space="preserve"> </w:t>
      </w:r>
      <w:r w:rsidR="003F44FD" w:rsidRPr="004351F2">
        <w:rPr>
          <w:rStyle w:val="ab"/>
          <w:rFonts w:ascii="Times New Roman" w:hAnsi="Times New Roman" w:cs="Times New Roman"/>
          <w:sz w:val="28"/>
          <w:szCs w:val="28"/>
          <w:lang w:val="uk-UA"/>
        </w:rPr>
        <w:t>Мета статті</w:t>
      </w:r>
      <w:r w:rsidR="003F44FD" w:rsidRPr="004351F2">
        <w:rPr>
          <w:rStyle w:val="ab"/>
          <w:sz w:val="28"/>
          <w:szCs w:val="28"/>
          <w:lang w:val="uk-UA"/>
        </w:rPr>
        <w:t xml:space="preserve"> </w:t>
      </w:r>
      <w:r w:rsidR="00DC2BC0" w:rsidRPr="004351F2">
        <w:rPr>
          <w:rStyle w:val="ab"/>
          <w:sz w:val="28"/>
          <w:szCs w:val="28"/>
          <w:lang w:val="uk-UA"/>
        </w:rPr>
        <w:t>‒</w:t>
      </w:r>
      <w:r w:rsidR="003F44FD" w:rsidRPr="004351F2">
        <w:rPr>
          <w:rStyle w:val="ab"/>
          <w:sz w:val="28"/>
          <w:szCs w:val="28"/>
          <w:lang w:val="uk-UA"/>
        </w:rPr>
        <w:t xml:space="preserve"> </w:t>
      </w:r>
      <w:r w:rsidR="00CA3DE7" w:rsidRPr="004351F2">
        <w:rPr>
          <w:rFonts w:ascii="Times New Roman" w:hAnsi="Times New Roman" w:cs="Times New Roman"/>
          <w:sz w:val="28"/>
          <w:szCs w:val="28"/>
          <w:lang w:val="uk-UA"/>
        </w:rPr>
        <w:t xml:space="preserve">висвітлення </w:t>
      </w:r>
      <w:r w:rsidR="00C86B6D" w:rsidRPr="004351F2">
        <w:rPr>
          <w:rFonts w:ascii="Times New Roman" w:hAnsi="Times New Roman" w:cs="Times New Roman"/>
          <w:sz w:val="28"/>
          <w:szCs w:val="28"/>
          <w:lang w:val="uk-UA"/>
        </w:rPr>
        <w:t>значення</w:t>
      </w:r>
      <w:r w:rsidR="00C86B6D" w:rsidRPr="009E23F8">
        <w:rPr>
          <w:rFonts w:ascii="Times New Roman" w:hAnsi="Times New Roman" w:cs="Times New Roman"/>
          <w:sz w:val="28"/>
          <w:szCs w:val="28"/>
          <w:lang w:val="uk-UA"/>
        </w:rPr>
        <w:t xml:space="preserve"> </w:t>
      </w:r>
      <w:r w:rsidR="00C27ADE">
        <w:rPr>
          <w:rFonts w:ascii="Times New Roman" w:hAnsi="Times New Roman" w:cs="Times New Roman"/>
          <w:sz w:val="28"/>
          <w:szCs w:val="28"/>
          <w:lang w:val="uk-UA"/>
        </w:rPr>
        <w:t>партнерської взаємодії сім</w:t>
      </w:r>
      <w:r w:rsidR="004055A5">
        <w:rPr>
          <w:rFonts w:ascii="Times New Roman" w:hAnsi="Times New Roman" w:cs="Times New Roman"/>
          <w:sz w:val="28"/>
          <w:szCs w:val="28"/>
          <w:lang w:val="uk-UA"/>
        </w:rPr>
        <w:t>'</w:t>
      </w:r>
      <w:r w:rsidR="00C27ADE">
        <w:rPr>
          <w:rFonts w:ascii="Times New Roman" w:hAnsi="Times New Roman" w:cs="Times New Roman"/>
          <w:sz w:val="28"/>
          <w:szCs w:val="28"/>
          <w:lang w:val="uk-UA"/>
        </w:rPr>
        <w:t xml:space="preserve">ї та закладу дошкільної освіти щодо </w:t>
      </w:r>
      <w:r w:rsidR="004055A5">
        <w:rPr>
          <w:rFonts w:ascii="Times New Roman" w:hAnsi="Times New Roman" w:cs="Times New Roman"/>
          <w:sz w:val="28"/>
          <w:szCs w:val="28"/>
          <w:lang w:val="uk-UA"/>
        </w:rPr>
        <w:t>національно-патріотичного виховання дошкільників.</w:t>
      </w:r>
    </w:p>
    <w:p w:rsidR="00796BC9" w:rsidRDefault="00115352" w:rsidP="004055A5">
      <w:pPr>
        <w:shd w:val="clear" w:color="auto" w:fill="FFFFFF"/>
        <w:spacing w:after="0" w:line="240" w:lineRule="auto"/>
        <w:ind w:firstLine="709"/>
        <w:jc w:val="both"/>
        <w:rPr>
          <w:rFonts w:ascii="Times New Roman" w:hAnsi="Times New Roman" w:cs="Times New Roman"/>
          <w:sz w:val="28"/>
          <w:szCs w:val="28"/>
        </w:rPr>
      </w:pPr>
      <w:r w:rsidRPr="00907287">
        <w:rPr>
          <w:rStyle w:val="ab"/>
          <w:rFonts w:ascii="Times New Roman" w:hAnsi="Times New Roman" w:cs="Times New Roman"/>
          <w:sz w:val="28"/>
          <w:szCs w:val="28"/>
          <w:lang w:val="uk-UA"/>
        </w:rPr>
        <w:t xml:space="preserve">Виклад основного матеріалу. </w:t>
      </w:r>
      <w:r w:rsidR="004055A5" w:rsidRPr="004055A5">
        <w:rPr>
          <w:rFonts w:ascii="Times New Roman" w:hAnsi="Times New Roman" w:cs="Times New Roman"/>
          <w:sz w:val="28"/>
          <w:szCs w:val="28"/>
        </w:rPr>
        <w:t xml:space="preserve">Дошкільний вік виступає підґрунтям формування елементарних понять та норм національно-патріотичного змісту, адже, як зазначено у статті 7 Законі України «Про дошкільну освіту», дошкільна освіта – цілісний процес, з-поміж завдань якого є: виховання у дітей любові до України,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а також цінностей інших націй і народів, свідомого ставлення до себе, оточення та довкілля; формування особистості дитини, розвиток її творчих здібностей, набуття нею соціального досвіду. </w:t>
      </w:r>
    </w:p>
    <w:p w:rsidR="004055A5"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Закон України «Про освіту», «Про дошкільну освіту», Національна стратегія розвитку освіти в Україні до 2021 року, Стратегія національно-патріотичного виховання до 2025 року, Концепція національно-патріотичного виховання</w:t>
      </w:r>
      <w:r>
        <w:rPr>
          <w:rFonts w:ascii="Times New Roman" w:hAnsi="Times New Roman" w:cs="Times New Roman"/>
          <w:sz w:val="28"/>
          <w:szCs w:val="28"/>
          <w:lang w:val="uk-UA"/>
        </w:rPr>
        <w:t xml:space="preserve"> </w:t>
      </w:r>
      <w:r w:rsidRPr="00796BC9">
        <w:rPr>
          <w:rFonts w:ascii="Times New Roman" w:hAnsi="Times New Roman" w:cs="Times New Roman"/>
          <w:sz w:val="28"/>
          <w:szCs w:val="28"/>
        </w:rPr>
        <w:t>і Базовий компонент дошкільної освіти, створюють нормативно-правову основу для національно-патріотичного виховання дітей у партнерській взаємодії вихователів та батьків.</w:t>
      </w:r>
    </w:p>
    <w:p w:rsidR="007B1A88" w:rsidRDefault="007B1A88" w:rsidP="00B556F1">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У статті 8 Закону України «Про дошкільну освіту» сказано, що «Сім’я зобов’язана сприяти здобуттю дитиною освіти у дошкільних та інших навчальних закладах або забезпечити дошкільну освіту в сім’ї відповідно до вимог Базового компонента дошкільної освіти». </w:t>
      </w:r>
    </w:p>
    <w:p w:rsidR="007B1A88" w:rsidRDefault="007B1A88" w:rsidP="00B556F1">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Зокрема, Державний стандарт «Базовий компонент дошкільної освіти» (2021) вказує, що отримання дошкільної освіти в закладі освіти або в іншому суб’єкті освітньої діяльності не звільняє батьків від обов’язку доглядати, піклуватися, виховувати, розвивати та навчати дитину. </w:t>
      </w:r>
    </w:p>
    <w:p w:rsidR="007B1A88" w:rsidRDefault="007B1A88" w:rsidP="007B1A88">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Залучення сім’ї до освітнього процесу ЗДО підтверджує ідею про те, що кожен з батьків дитини несе відповідальність за її виховання, розвиток і навчання, збереження її життя, зміцнення здоров’я, формування почуття людської гідності та формування усвідомленого ставлення дитини до здорового способу життя. </w:t>
      </w:r>
    </w:p>
    <w:p w:rsidR="007B1A88" w:rsidRDefault="007B1A88" w:rsidP="007B1A88">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Державний стандарт дошкільної освіти чітко передбачає, що держава, сім’я та фахівці дошкільної освіти відповідають за розвиток і виховання дітей дошкільного віку.</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Національно-патріотичне виховання дітей </w:t>
      </w:r>
      <w:r w:rsidRPr="00796BC9">
        <w:rPr>
          <w:rFonts w:ascii="Times New Roman" w:hAnsi="Times New Roman" w:cs="Times New Roman"/>
          <w:sz w:val="28"/>
          <w:szCs w:val="28"/>
        </w:rPr>
        <w:t>значною мірою залежить від взаємодії вихователів та батьк</w:t>
      </w:r>
      <w:r>
        <w:rPr>
          <w:rFonts w:ascii="Times New Roman" w:hAnsi="Times New Roman" w:cs="Times New Roman"/>
          <w:sz w:val="28"/>
          <w:szCs w:val="28"/>
          <w:lang w:val="uk-UA"/>
        </w:rPr>
        <w:t>ів</w:t>
      </w:r>
      <w:r w:rsidRPr="00796BC9">
        <w:rPr>
          <w:rFonts w:ascii="Times New Roman" w:hAnsi="Times New Roman" w:cs="Times New Roman"/>
          <w:sz w:val="28"/>
          <w:szCs w:val="28"/>
        </w:rPr>
        <w:t>.</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 xml:space="preserve">Проблемі категорії «взаємодія» </w:t>
      </w:r>
      <w:proofErr w:type="gramStart"/>
      <w:r w:rsidRPr="00796BC9">
        <w:rPr>
          <w:rFonts w:ascii="Times New Roman" w:hAnsi="Times New Roman" w:cs="Times New Roman"/>
          <w:sz w:val="28"/>
          <w:szCs w:val="28"/>
        </w:rPr>
        <w:t>у рамках</w:t>
      </w:r>
      <w:proofErr w:type="gramEnd"/>
      <w:r w:rsidRPr="00796BC9">
        <w:rPr>
          <w:rFonts w:ascii="Times New Roman" w:hAnsi="Times New Roman" w:cs="Times New Roman"/>
          <w:sz w:val="28"/>
          <w:szCs w:val="28"/>
        </w:rPr>
        <w:t xml:space="preserve"> приділяли увагу В.</w:t>
      </w:r>
      <w:r w:rsidR="007773B2">
        <w:rPr>
          <w:rFonts w:ascii="Times New Roman" w:hAnsi="Times New Roman" w:cs="Times New Roman"/>
          <w:sz w:val="28"/>
          <w:szCs w:val="28"/>
          <w:lang w:val="uk-UA"/>
        </w:rPr>
        <w:t> </w:t>
      </w:r>
      <w:r w:rsidRPr="00796BC9">
        <w:rPr>
          <w:rFonts w:ascii="Times New Roman" w:hAnsi="Times New Roman" w:cs="Times New Roman"/>
          <w:sz w:val="28"/>
          <w:szCs w:val="28"/>
        </w:rPr>
        <w:t>Вернадський, П.</w:t>
      </w:r>
      <w:r w:rsidR="007773B2">
        <w:rPr>
          <w:rFonts w:ascii="Times New Roman" w:hAnsi="Times New Roman" w:cs="Times New Roman"/>
          <w:sz w:val="28"/>
          <w:szCs w:val="28"/>
          <w:lang w:val="uk-UA"/>
        </w:rPr>
        <w:t> </w:t>
      </w:r>
      <w:r w:rsidRPr="00796BC9">
        <w:rPr>
          <w:rFonts w:ascii="Times New Roman" w:hAnsi="Times New Roman" w:cs="Times New Roman"/>
          <w:sz w:val="28"/>
          <w:szCs w:val="28"/>
        </w:rPr>
        <w:t>Флоренський, К.</w:t>
      </w:r>
      <w:r w:rsidR="007773B2">
        <w:rPr>
          <w:rFonts w:ascii="Times New Roman" w:hAnsi="Times New Roman" w:cs="Times New Roman"/>
          <w:sz w:val="28"/>
          <w:szCs w:val="28"/>
          <w:lang w:val="uk-UA"/>
        </w:rPr>
        <w:t> </w:t>
      </w:r>
      <w:r w:rsidRPr="00796BC9">
        <w:rPr>
          <w:rFonts w:ascii="Times New Roman" w:hAnsi="Times New Roman" w:cs="Times New Roman"/>
          <w:sz w:val="28"/>
          <w:szCs w:val="28"/>
        </w:rPr>
        <w:t>Ціолковський, А.</w:t>
      </w:r>
      <w:r w:rsidR="007773B2">
        <w:rPr>
          <w:rFonts w:ascii="Times New Roman" w:hAnsi="Times New Roman" w:cs="Times New Roman"/>
          <w:sz w:val="28"/>
          <w:szCs w:val="28"/>
          <w:lang w:val="uk-UA"/>
        </w:rPr>
        <w:t> </w:t>
      </w:r>
      <w:r w:rsidRPr="00796BC9">
        <w:rPr>
          <w:rFonts w:ascii="Times New Roman" w:hAnsi="Times New Roman" w:cs="Times New Roman"/>
          <w:sz w:val="28"/>
          <w:szCs w:val="28"/>
        </w:rPr>
        <w:t>Чижевський, К.</w:t>
      </w:r>
      <w:r w:rsidR="007773B2">
        <w:rPr>
          <w:rFonts w:ascii="Times New Roman" w:hAnsi="Times New Roman" w:cs="Times New Roman"/>
          <w:sz w:val="28"/>
          <w:szCs w:val="28"/>
          <w:lang w:val="uk-UA"/>
        </w:rPr>
        <w:t> </w:t>
      </w:r>
      <w:r w:rsidRPr="00796BC9">
        <w:rPr>
          <w:rFonts w:ascii="Times New Roman" w:hAnsi="Times New Roman" w:cs="Times New Roman"/>
          <w:sz w:val="28"/>
          <w:szCs w:val="28"/>
        </w:rPr>
        <w:t>Кедров</w:t>
      </w:r>
      <w:r w:rsidRPr="00796BC9">
        <w:rPr>
          <w:rFonts w:ascii="Times New Roman" w:hAnsi="Times New Roman" w:cs="Times New Roman"/>
          <w:sz w:val="28"/>
          <w:szCs w:val="28"/>
          <w:lang w:val="uk-UA"/>
        </w:rPr>
        <w:t xml:space="preserve">, </w:t>
      </w:r>
      <w:r w:rsidRPr="00796BC9">
        <w:rPr>
          <w:rFonts w:ascii="Times New Roman" w:hAnsi="Times New Roman" w:cs="Times New Roman"/>
          <w:sz w:val="28"/>
          <w:szCs w:val="28"/>
        </w:rPr>
        <w:t>Ю. Бабанськ</w:t>
      </w:r>
      <w:r w:rsidRPr="00796BC9">
        <w:rPr>
          <w:rFonts w:ascii="Times New Roman" w:hAnsi="Times New Roman" w:cs="Times New Roman"/>
          <w:sz w:val="28"/>
          <w:szCs w:val="28"/>
          <w:lang w:val="uk-UA"/>
        </w:rPr>
        <w:t>ий</w:t>
      </w:r>
      <w:r w:rsidRPr="00796BC9">
        <w:rPr>
          <w:rFonts w:ascii="Times New Roman" w:hAnsi="Times New Roman" w:cs="Times New Roman"/>
          <w:sz w:val="28"/>
          <w:szCs w:val="28"/>
        </w:rPr>
        <w:t>, М. Данилова, Л. Новіков</w:t>
      </w:r>
      <w:r w:rsidRPr="00796BC9">
        <w:rPr>
          <w:rFonts w:ascii="Times New Roman" w:hAnsi="Times New Roman" w:cs="Times New Roman"/>
          <w:sz w:val="28"/>
          <w:szCs w:val="28"/>
          <w:lang w:val="uk-UA"/>
        </w:rPr>
        <w:t>а</w:t>
      </w:r>
      <w:r w:rsidRPr="00796BC9">
        <w:rPr>
          <w:rFonts w:ascii="Times New Roman" w:hAnsi="Times New Roman" w:cs="Times New Roman"/>
          <w:sz w:val="28"/>
          <w:szCs w:val="28"/>
        </w:rPr>
        <w:t xml:space="preserve">. </w:t>
      </w:r>
    </w:p>
    <w:p w:rsidR="00891D46"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lastRenderedPageBreak/>
        <w:t xml:space="preserve">Дошкільна освіта є основним соціальним інститутом на етапі дошкільного дитинства, який допомагає дитині розвиватися та формуватися як особистість. Завдяки гармонійній взаємодії ЗДО з сім’єю дитина може розкрити та реалізувати свій потенціал і вийти на нові шляхи в соціальній реальності. </w:t>
      </w:r>
    </w:p>
    <w:p w:rsidR="00891D46"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У цьому контексті сім’я несе найбільшу відповідальність за виховання дітей. Дитина отримує перше уявлення про себе та інших у сім’ї. Вона також розвиває соціальні почуття, навички спілкування та навички брати участь у діяльності з дорослими та однолітками, які необхідні для життя. </w:t>
      </w:r>
    </w:p>
    <w:p w:rsidR="00891D46" w:rsidRPr="00891D46"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Сім’я є важливим фактором соціалізації особистості, оскільки вона дозволяє взаємопроникненню дітей і дорослих. Тим не менш, сім’я потребує допомоги у навчанні, вихованні та розвитку своїх дітей, а також узгодженості своїх дій із соціальними інститутами освіти та виховання дітей.</w:t>
      </w:r>
    </w:p>
    <w:p w:rsidR="00796BC9" w:rsidRPr="00796BC9" w:rsidRDefault="00796BC9" w:rsidP="004055A5">
      <w:pPr>
        <w:shd w:val="clear" w:color="auto" w:fill="FFFFFF"/>
        <w:spacing w:after="0" w:line="240" w:lineRule="auto"/>
        <w:ind w:firstLine="709"/>
        <w:jc w:val="both"/>
        <w:rPr>
          <w:rFonts w:ascii="Times New Roman" w:hAnsi="Times New Roman" w:cs="Times New Roman"/>
          <w:sz w:val="28"/>
          <w:szCs w:val="28"/>
          <w:lang w:val="uk-UA"/>
        </w:rPr>
      </w:pPr>
      <w:r w:rsidRPr="00796BC9">
        <w:rPr>
          <w:rFonts w:ascii="Times New Roman" w:hAnsi="Times New Roman" w:cs="Times New Roman"/>
          <w:sz w:val="28"/>
          <w:szCs w:val="28"/>
        </w:rPr>
        <w:t>Під взаємодією розуміється процес одночасного впливу двох або більше систем один на одного як найбільш загальна форма зміни їх станів, властивостей</w:t>
      </w:r>
      <w:r w:rsidRPr="00796BC9">
        <w:rPr>
          <w:rFonts w:ascii="Times New Roman" w:hAnsi="Times New Roman" w:cs="Times New Roman"/>
          <w:sz w:val="28"/>
          <w:szCs w:val="28"/>
          <w:lang w:val="uk-UA"/>
        </w:rPr>
        <w:t>.</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У філософському словнику «взаємодія» тлумачиться як «філософська категорія, що відображає особливий тип відносин між об</w:t>
      </w:r>
      <w:r w:rsidR="00DC6AFB" w:rsidRPr="00891D46">
        <w:rPr>
          <w:rFonts w:ascii="Times New Roman" w:hAnsi="Times New Roman" w:cs="Times New Roman"/>
          <w:sz w:val="28"/>
          <w:szCs w:val="28"/>
        </w:rPr>
        <w:t>’</w:t>
      </w:r>
      <w:r w:rsidRPr="00796BC9">
        <w:rPr>
          <w:rFonts w:ascii="Times New Roman" w:hAnsi="Times New Roman" w:cs="Times New Roman"/>
          <w:sz w:val="28"/>
          <w:szCs w:val="28"/>
        </w:rPr>
        <w:t>єктами, за якого кожен з об</w:t>
      </w:r>
      <w:r w:rsidR="00DC6AFB" w:rsidRPr="00891D46">
        <w:rPr>
          <w:rFonts w:ascii="Times New Roman" w:hAnsi="Times New Roman" w:cs="Times New Roman"/>
          <w:sz w:val="28"/>
          <w:szCs w:val="28"/>
        </w:rPr>
        <w:t>’</w:t>
      </w:r>
      <w:r w:rsidRPr="00796BC9">
        <w:rPr>
          <w:rFonts w:ascii="Times New Roman" w:hAnsi="Times New Roman" w:cs="Times New Roman"/>
          <w:sz w:val="28"/>
          <w:szCs w:val="28"/>
        </w:rPr>
        <w:t>єктів діє (впливає) на інші об'єкти, внаслідок чого вони змінюються, водночас зазнаючи впливу з боку кожного з цих об</w:t>
      </w:r>
      <w:r w:rsidR="00DC6AFB" w:rsidRPr="00891D46">
        <w:rPr>
          <w:rFonts w:ascii="Times New Roman" w:hAnsi="Times New Roman" w:cs="Times New Roman"/>
          <w:sz w:val="28"/>
          <w:szCs w:val="28"/>
        </w:rPr>
        <w:t>’</w:t>
      </w:r>
      <w:r w:rsidRPr="00796BC9">
        <w:rPr>
          <w:rFonts w:ascii="Times New Roman" w:hAnsi="Times New Roman" w:cs="Times New Roman"/>
          <w:sz w:val="28"/>
          <w:szCs w:val="28"/>
        </w:rPr>
        <w:t xml:space="preserve">єктів, що, в свою чергу, зумовлює зміну його стану. Її фундаментальне значення зумовлене тим, що вся людська діяльність у реальному світі, практика, а саме: наше існування і відчуття його реальності грунтуються на різноманітних взаємодіях, які людина здійснює і використовує як засіб пізнання, знаряддя дії, спосіб організації буття». </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У педагогічних словниках: «Взаємодія – особлива форма зв</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язку між людьми, процесами, діями, явищами, в результаті якої відбувається зміна їх початкових якостей або станів. Вона веде до синтезу, інтеграції об</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 xml:space="preserve">єктів, до єдності дій» </w:t>
      </w:r>
      <w:r w:rsidRPr="00DC6AFB">
        <w:rPr>
          <w:rFonts w:ascii="Times New Roman" w:hAnsi="Times New Roman" w:cs="Times New Roman"/>
          <w:sz w:val="28"/>
          <w:szCs w:val="28"/>
        </w:rPr>
        <w:t>[3, с. 30].</w:t>
      </w:r>
      <w:r w:rsidRPr="00A92256">
        <w:rPr>
          <w:rFonts w:ascii="Times New Roman" w:hAnsi="Times New Roman" w:cs="Times New Roman"/>
          <w:sz w:val="28"/>
          <w:szCs w:val="28"/>
        </w:rPr>
        <w:t xml:space="preserve"> </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Педагогічна взаємодія – це особлива форма зв</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 xml:space="preserve">язку між учасниками освітнього процесу, яка передбачає взаємозбагачення їх інтелектуальної, емоційної, діяльнісної сфери; їх координацію і гармонізацію. </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Педагогічна взаємодія означає чіткий розподіл функцій, взаємне делегування, дотримання прав і обов</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язків сторін взаємодії [</w:t>
      </w:r>
      <w:r w:rsidR="00DC6AFB">
        <w:rPr>
          <w:rFonts w:ascii="Times New Roman" w:hAnsi="Times New Roman" w:cs="Times New Roman"/>
          <w:sz w:val="28"/>
          <w:szCs w:val="28"/>
          <w:lang w:val="uk-UA"/>
        </w:rPr>
        <w:t>2</w:t>
      </w:r>
      <w:r w:rsidRPr="00796BC9">
        <w:rPr>
          <w:rFonts w:ascii="Times New Roman" w:hAnsi="Times New Roman" w:cs="Times New Roman"/>
          <w:sz w:val="28"/>
          <w:szCs w:val="28"/>
        </w:rPr>
        <w:t>]; «це процес, що відбувається між вихователем і вихованцем у перебігу навчально-виховної роботи і спрямований на розвиток особистості дитини</w:t>
      </w:r>
      <w:r w:rsidRPr="00DC6AFB">
        <w:rPr>
          <w:rFonts w:ascii="Times New Roman" w:hAnsi="Times New Roman" w:cs="Times New Roman"/>
          <w:sz w:val="28"/>
          <w:szCs w:val="28"/>
        </w:rPr>
        <w:t>» [</w:t>
      </w:r>
      <w:r w:rsidR="00DC6AFB" w:rsidRPr="00DC6AFB">
        <w:rPr>
          <w:rFonts w:ascii="Times New Roman" w:hAnsi="Times New Roman" w:cs="Times New Roman"/>
          <w:sz w:val="28"/>
          <w:szCs w:val="28"/>
          <w:lang w:val="uk-UA"/>
        </w:rPr>
        <w:t>2</w:t>
      </w:r>
      <w:r w:rsidRPr="00DC6AFB">
        <w:rPr>
          <w:rFonts w:ascii="Times New Roman" w:hAnsi="Times New Roman" w:cs="Times New Roman"/>
          <w:sz w:val="28"/>
          <w:szCs w:val="28"/>
        </w:rPr>
        <w:t>].</w:t>
      </w:r>
      <w:r w:rsidRPr="00796BC9">
        <w:rPr>
          <w:rFonts w:ascii="Times New Roman" w:hAnsi="Times New Roman" w:cs="Times New Roman"/>
          <w:sz w:val="28"/>
          <w:szCs w:val="28"/>
        </w:rPr>
        <w:t xml:space="preserve"> </w:t>
      </w:r>
    </w:p>
    <w:p w:rsidR="00796BC9" w:rsidRDefault="00796BC9" w:rsidP="004055A5">
      <w:pPr>
        <w:shd w:val="clear" w:color="auto" w:fill="FFFFFF"/>
        <w:spacing w:after="0" w:line="240" w:lineRule="auto"/>
        <w:ind w:firstLine="709"/>
        <w:jc w:val="both"/>
        <w:rPr>
          <w:rFonts w:ascii="Times New Roman" w:hAnsi="Times New Roman" w:cs="Times New Roman"/>
          <w:sz w:val="28"/>
          <w:szCs w:val="28"/>
        </w:rPr>
      </w:pPr>
      <w:r w:rsidRPr="00796BC9">
        <w:rPr>
          <w:rFonts w:ascii="Times New Roman" w:hAnsi="Times New Roman" w:cs="Times New Roman"/>
          <w:sz w:val="28"/>
          <w:szCs w:val="28"/>
        </w:rPr>
        <w:t>У психологічному словнику «взаємодія» трактується як «процес безпосередньої взаємодії об'єктів (суб</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єктів) один з одним, що викликає їхній взаємний зв</w:t>
      </w:r>
      <w:r w:rsidR="00241F80" w:rsidRPr="00891D46">
        <w:rPr>
          <w:rFonts w:ascii="Times New Roman" w:hAnsi="Times New Roman" w:cs="Times New Roman"/>
          <w:sz w:val="28"/>
          <w:szCs w:val="28"/>
        </w:rPr>
        <w:t>’</w:t>
      </w:r>
      <w:r w:rsidRPr="00796BC9">
        <w:rPr>
          <w:rFonts w:ascii="Times New Roman" w:hAnsi="Times New Roman" w:cs="Times New Roman"/>
          <w:sz w:val="28"/>
          <w:szCs w:val="28"/>
        </w:rPr>
        <w:t>язок».</w:t>
      </w:r>
    </w:p>
    <w:p w:rsidR="00715D3F" w:rsidRDefault="00715D3F" w:rsidP="004055A5">
      <w:pPr>
        <w:shd w:val="clear" w:color="auto" w:fill="FFFFFF"/>
        <w:spacing w:after="0" w:line="240" w:lineRule="auto"/>
        <w:ind w:firstLine="709"/>
        <w:jc w:val="both"/>
        <w:rPr>
          <w:rFonts w:ascii="Times New Roman" w:hAnsi="Times New Roman" w:cs="Times New Roman"/>
          <w:sz w:val="28"/>
          <w:szCs w:val="28"/>
        </w:rPr>
      </w:pPr>
      <w:r w:rsidRPr="00715D3F">
        <w:rPr>
          <w:rFonts w:ascii="Times New Roman" w:hAnsi="Times New Roman" w:cs="Times New Roman"/>
          <w:sz w:val="28"/>
          <w:szCs w:val="28"/>
        </w:rPr>
        <w:t>«Педагогічна взаємодія» трактується також як «особлива форма зв</w:t>
      </w:r>
      <w:r w:rsidR="00DC6AFB" w:rsidRPr="00891D46">
        <w:rPr>
          <w:rFonts w:ascii="Times New Roman" w:hAnsi="Times New Roman" w:cs="Times New Roman"/>
          <w:sz w:val="28"/>
          <w:szCs w:val="28"/>
        </w:rPr>
        <w:t>’</w:t>
      </w:r>
      <w:r w:rsidRPr="00715D3F">
        <w:rPr>
          <w:rFonts w:ascii="Times New Roman" w:hAnsi="Times New Roman" w:cs="Times New Roman"/>
          <w:sz w:val="28"/>
          <w:szCs w:val="28"/>
        </w:rPr>
        <w:t>язку між учасниками освітнього процесу. Вона передбачає взаємозбагачення інтелектуальної, емоційної, діяльнісної сфери учасників освітнього процесу; їх координацію і гармонізацію; особистісний контакт вихователя і вихованця (-ів), випадковий чи навмисний, тривалий чи короткочасний, вербальний чи невербальний, такий, що як наслідок має взаємні зміни їхньої поведінки, діяльності, відносин, настанов. Педагогічна взаємодія може виявлятися у вигляді співпраці, суперництва</w:t>
      </w:r>
      <w:r w:rsidRPr="00DC6AFB">
        <w:rPr>
          <w:rFonts w:ascii="Times New Roman" w:hAnsi="Times New Roman" w:cs="Times New Roman"/>
          <w:sz w:val="28"/>
          <w:szCs w:val="28"/>
        </w:rPr>
        <w:t>...» [</w:t>
      </w:r>
      <w:r w:rsidR="00DC6AFB" w:rsidRPr="00DC6AFB">
        <w:rPr>
          <w:rFonts w:ascii="Times New Roman" w:hAnsi="Times New Roman" w:cs="Times New Roman"/>
          <w:sz w:val="28"/>
          <w:szCs w:val="28"/>
          <w:lang w:val="uk-UA"/>
        </w:rPr>
        <w:t>4</w:t>
      </w:r>
      <w:r w:rsidRPr="00DC6AFB">
        <w:rPr>
          <w:rFonts w:ascii="Times New Roman" w:hAnsi="Times New Roman" w:cs="Times New Roman"/>
          <w:sz w:val="28"/>
          <w:szCs w:val="28"/>
        </w:rPr>
        <w:t>, с. 30].</w:t>
      </w:r>
      <w:r w:rsidRPr="00715D3F">
        <w:rPr>
          <w:rFonts w:ascii="Times New Roman" w:hAnsi="Times New Roman" w:cs="Times New Roman"/>
          <w:sz w:val="28"/>
          <w:szCs w:val="28"/>
        </w:rPr>
        <w:t xml:space="preserve"> </w:t>
      </w:r>
    </w:p>
    <w:p w:rsidR="00715D3F" w:rsidRPr="00715D3F" w:rsidRDefault="00715D3F" w:rsidP="004055A5">
      <w:pPr>
        <w:shd w:val="clear" w:color="auto" w:fill="FFFFFF"/>
        <w:spacing w:after="0" w:line="240" w:lineRule="auto"/>
        <w:ind w:firstLine="709"/>
        <w:jc w:val="both"/>
        <w:rPr>
          <w:rFonts w:ascii="Times New Roman" w:hAnsi="Times New Roman" w:cs="Times New Roman"/>
          <w:sz w:val="28"/>
          <w:szCs w:val="28"/>
        </w:rPr>
      </w:pPr>
      <w:r w:rsidRPr="00715D3F">
        <w:rPr>
          <w:rFonts w:ascii="Times New Roman" w:hAnsi="Times New Roman" w:cs="Times New Roman"/>
          <w:sz w:val="28"/>
          <w:szCs w:val="28"/>
        </w:rPr>
        <w:lastRenderedPageBreak/>
        <w:t>Сучасне трактування педагогічної взаємодії є різновидом соціальної взаємодії людей і розглядається як: педагогічне спілкування (О.</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Бодальов, В.</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Кан-Калик, І.</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Зимня, С.</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Кондратьєва та ін.);</w:t>
      </w:r>
      <w:r>
        <w:rPr>
          <w:rFonts w:ascii="Times New Roman" w:hAnsi="Times New Roman" w:cs="Times New Roman"/>
          <w:sz w:val="28"/>
          <w:szCs w:val="28"/>
          <w:lang w:val="uk-UA"/>
        </w:rPr>
        <w:t xml:space="preserve"> </w:t>
      </w:r>
      <w:r w:rsidRPr="00715D3F">
        <w:rPr>
          <w:rFonts w:ascii="Times New Roman" w:hAnsi="Times New Roman" w:cs="Times New Roman"/>
          <w:sz w:val="28"/>
          <w:szCs w:val="28"/>
        </w:rPr>
        <w:t>педагогічна система, що об’єднує кілька самостійних структурних компонентів, які підпорядковані, цілям освіти, формуванню розвиненої особистості кожного вихованця (А. Бойко); спосіб організації навчально-виховного процесу (Ю.</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Бабанський, В.</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Бондар, О.</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Киричук, О.</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Кіліченко); особливий вид педагогічної діяльності (Р.</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Берне, К.</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Роджерс, Б.</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Джойс, Л.</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Тайлер); істотна характеристика педагогічного процесу (В.</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Сластьонін); сукупність педагогічних ситуацій (І.</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Зязюн, Л.</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Крамущенко, І.</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Кривонос, Н.</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Тарасевич, В.</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Семиченко та ін.); взаємна активність вихователів і вихованців (Н.</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Мойсеюк); процес виховання в сучасному розумінні (І.</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Бех, І.</w:t>
      </w:r>
      <w:r w:rsidR="00DC6AFB">
        <w:rPr>
          <w:rFonts w:ascii="Times New Roman" w:hAnsi="Times New Roman" w:cs="Times New Roman"/>
          <w:sz w:val="28"/>
          <w:szCs w:val="28"/>
          <w:lang w:val="uk-UA"/>
        </w:rPr>
        <w:t> </w:t>
      </w:r>
      <w:r w:rsidRPr="00715D3F">
        <w:rPr>
          <w:rFonts w:ascii="Times New Roman" w:hAnsi="Times New Roman" w:cs="Times New Roman"/>
          <w:sz w:val="28"/>
          <w:szCs w:val="28"/>
        </w:rPr>
        <w:t>Підласий).</w:t>
      </w:r>
    </w:p>
    <w:p w:rsidR="007B1A88"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В.</w:t>
      </w:r>
      <w:r w:rsidR="00DC6AFB">
        <w:rPr>
          <w:rFonts w:ascii="Times New Roman" w:hAnsi="Times New Roman" w:cs="Times New Roman"/>
          <w:sz w:val="28"/>
          <w:szCs w:val="28"/>
          <w:lang w:val="uk-UA"/>
        </w:rPr>
        <w:t> </w:t>
      </w:r>
      <w:r w:rsidRPr="00785B69">
        <w:rPr>
          <w:rFonts w:ascii="Times New Roman" w:hAnsi="Times New Roman" w:cs="Times New Roman"/>
          <w:sz w:val="28"/>
          <w:szCs w:val="28"/>
        </w:rPr>
        <w:t xml:space="preserve">Семенов одним із перших висунув тезу, згідно з якою основою теоретичної концепції педагогіки є педагогічна взаємодія сторін, і запропонував таку класифікацію: </w:t>
      </w:r>
    </w:p>
    <w:p w:rsidR="007B1A88"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взаємодія вихователя і вихованця; </w:t>
      </w:r>
    </w:p>
    <w:p w:rsidR="007B1A88"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процес, що створює види діяльності (пізнання, гра, праця, спілкування);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процес, у якому з одного боку розвивається і формується особистість вихованця, а з іншого – вдосконалюється особистість вихователя.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У педагогічній взаємодії важливе місце відводиться спілкуванню як специфічній формі педагогічної взаємодії та спільній діяльності та як вияву суб’єкт-об’єкт-суб’єктних відносин. Спілкування і спільна діяльність пов’язані; оскільки спілкування є атрибутом спільної діяльності й самостійною цінністю, воно водночас тією чи тією мірою опосередковується нею. Будь-яка взаємодія забезпечується рівністю відносин, але в його основі лежить нерівність позицій суб'єкта, що ініціює вплив, і </w:t>
      </w:r>
      <w:proofErr w:type="gramStart"/>
      <w:r w:rsidRPr="00785B69">
        <w:rPr>
          <w:rFonts w:ascii="Times New Roman" w:hAnsi="Times New Roman" w:cs="Times New Roman"/>
          <w:sz w:val="28"/>
          <w:szCs w:val="28"/>
        </w:rPr>
        <w:t>об</w:t>
      </w:r>
      <w:r w:rsidR="00241F80" w:rsidRPr="00891D46">
        <w:rPr>
          <w:rFonts w:ascii="Times New Roman" w:hAnsi="Times New Roman" w:cs="Times New Roman"/>
          <w:sz w:val="28"/>
          <w:szCs w:val="28"/>
        </w:rPr>
        <w:t>’</w:t>
      </w:r>
      <w:r w:rsidRPr="00785B69">
        <w:rPr>
          <w:rFonts w:ascii="Times New Roman" w:hAnsi="Times New Roman" w:cs="Times New Roman"/>
          <w:sz w:val="28"/>
          <w:szCs w:val="28"/>
        </w:rPr>
        <w:t>єкта,що</w:t>
      </w:r>
      <w:proofErr w:type="gramEnd"/>
      <w:r w:rsidRPr="00785B69">
        <w:rPr>
          <w:rFonts w:ascii="Times New Roman" w:hAnsi="Times New Roman" w:cs="Times New Roman"/>
          <w:sz w:val="28"/>
          <w:szCs w:val="28"/>
        </w:rPr>
        <w:t xml:space="preserve"> його сприймає.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На думку В.</w:t>
      </w:r>
      <w:r w:rsidR="00DC6AFB">
        <w:rPr>
          <w:rFonts w:ascii="Times New Roman" w:hAnsi="Times New Roman" w:cs="Times New Roman"/>
          <w:sz w:val="28"/>
          <w:szCs w:val="28"/>
          <w:lang w:val="uk-UA"/>
        </w:rPr>
        <w:t> </w:t>
      </w:r>
      <w:r w:rsidRPr="00785B69">
        <w:rPr>
          <w:rFonts w:ascii="Times New Roman" w:hAnsi="Times New Roman" w:cs="Times New Roman"/>
          <w:sz w:val="28"/>
          <w:szCs w:val="28"/>
        </w:rPr>
        <w:t xml:space="preserve">Гриньова, найважливішою характеристикою особистісного аспекту педагогічної взаємодії є можливість впливати один на одного та викликати реальні перетворення не лише в пізнавальній, а й в особистісній і сферах </w:t>
      </w:r>
      <w:r w:rsidRPr="00DC6AFB">
        <w:rPr>
          <w:rFonts w:ascii="Times New Roman" w:hAnsi="Times New Roman" w:cs="Times New Roman"/>
          <w:sz w:val="28"/>
          <w:szCs w:val="28"/>
        </w:rPr>
        <w:t>[</w:t>
      </w:r>
      <w:r w:rsidR="00A92256" w:rsidRPr="00DC6AFB">
        <w:rPr>
          <w:rFonts w:ascii="Times New Roman" w:hAnsi="Times New Roman" w:cs="Times New Roman"/>
          <w:sz w:val="28"/>
          <w:szCs w:val="28"/>
          <w:lang w:val="uk-UA"/>
        </w:rPr>
        <w:t>2</w:t>
      </w:r>
      <w:r w:rsidRPr="00DC6AFB">
        <w:rPr>
          <w:rFonts w:ascii="Times New Roman" w:hAnsi="Times New Roman" w:cs="Times New Roman"/>
          <w:sz w:val="28"/>
          <w:szCs w:val="28"/>
        </w:rPr>
        <w:t xml:space="preserve"> с.151]</w:t>
      </w:r>
      <w:r w:rsidR="00DC6AFB">
        <w:rPr>
          <w:rFonts w:ascii="Times New Roman" w:hAnsi="Times New Roman" w:cs="Times New Roman"/>
          <w:sz w:val="28"/>
          <w:szCs w:val="28"/>
          <w:lang w:val="uk-UA"/>
        </w:rPr>
        <w:t>.</w:t>
      </w:r>
      <w:r w:rsidRPr="00785B69">
        <w:rPr>
          <w:rFonts w:ascii="Times New Roman" w:hAnsi="Times New Roman" w:cs="Times New Roman"/>
          <w:sz w:val="28"/>
          <w:szCs w:val="28"/>
        </w:rPr>
        <w:t xml:space="preserve">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Вченими виділено такі елементи педагогічної взаємодії: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взаємопізнання як упізнавання один одного, позитивне оцінювання індивідуальних та особистісних рис, можливостей і здібностей;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взаєморозуміння як стан спільності та взаємності досягнення сенсу та мотивів суб</w:t>
      </w:r>
      <w:r w:rsidR="00241F80" w:rsidRPr="00891D46">
        <w:rPr>
          <w:rFonts w:ascii="Times New Roman" w:hAnsi="Times New Roman" w:cs="Times New Roman"/>
          <w:sz w:val="28"/>
          <w:szCs w:val="28"/>
        </w:rPr>
        <w:t>’</w:t>
      </w:r>
      <w:r w:rsidRPr="00785B69">
        <w:rPr>
          <w:rFonts w:ascii="Times New Roman" w:hAnsi="Times New Roman" w:cs="Times New Roman"/>
          <w:sz w:val="28"/>
          <w:szCs w:val="28"/>
        </w:rPr>
        <w:t xml:space="preserve">єктів діяльності та міжособистісних відносин, очікування адекватної ідентифікації та готовність до неї, що дозволяє досягати мети спільної діяльності або спілкування, максимально сприяє дотриманню інтересів, що надає можливості для саморозкриття здібностей кожного;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взаємовплив, що викликає зміну поведінки, думок, почуттів учасників;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 взаємовідносини як двобічна готовність до спільних дій.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Лише в суб</w:t>
      </w:r>
      <w:r w:rsidR="00241F80" w:rsidRPr="00891D46">
        <w:rPr>
          <w:rFonts w:ascii="Times New Roman" w:hAnsi="Times New Roman" w:cs="Times New Roman"/>
          <w:sz w:val="28"/>
          <w:szCs w:val="28"/>
        </w:rPr>
        <w:t>’</w:t>
      </w:r>
      <w:r w:rsidRPr="00785B69">
        <w:rPr>
          <w:rFonts w:ascii="Times New Roman" w:hAnsi="Times New Roman" w:cs="Times New Roman"/>
          <w:sz w:val="28"/>
          <w:szCs w:val="28"/>
        </w:rPr>
        <w:t>єкт-суб</w:t>
      </w:r>
      <w:r w:rsidR="00241F80" w:rsidRPr="00891D46">
        <w:rPr>
          <w:rFonts w:ascii="Times New Roman" w:hAnsi="Times New Roman" w:cs="Times New Roman"/>
          <w:sz w:val="28"/>
          <w:szCs w:val="28"/>
        </w:rPr>
        <w:t>’</w:t>
      </w:r>
      <w:r w:rsidRPr="00785B69">
        <w:rPr>
          <w:rFonts w:ascii="Times New Roman" w:hAnsi="Times New Roman" w:cs="Times New Roman"/>
          <w:sz w:val="28"/>
          <w:szCs w:val="28"/>
        </w:rPr>
        <w:t xml:space="preserve">єктній взаємодії є можливим діалог, позитивний розвиток і зміни особистості. Саме цей тип взаємодії створює більш сприятливі умови для формування особистості.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lastRenderedPageBreak/>
        <w:t>Педагогічну взаємодію в організації навчально-виховного процесу дошкільного закладу досліджувала Л.</w:t>
      </w:r>
      <w:r w:rsidR="00DC6AFB">
        <w:rPr>
          <w:rFonts w:ascii="Times New Roman" w:hAnsi="Times New Roman" w:cs="Times New Roman"/>
          <w:sz w:val="28"/>
          <w:szCs w:val="28"/>
          <w:lang w:val="uk-UA"/>
        </w:rPr>
        <w:t> </w:t>
      </w:r>
      <w:r w:rsidRPr="00785B69">
        <w:rPr>
          <w:rFonts w:ascii="Times New Roman" w:hAnsi="Times New Roman" w:cs="Times New Roman"/>
          <w:sz w:val="28"/>
          <w:szCs w:val="28"/>
        </w:rPr>
        <w:t>Федорович. Науковець зазначає,</w:t>
      </w:r>
      <w:r w:rsidR="00DC6AFB">
        <w:rPr>
          <w:rFonts w:ascii="Times New Roman" w:hAnsi="Times New Roman" w:cs="Times New Roman"/>
          <w:sz w:val="28"/>
          <w:szCs w:val="28"/>
          <w:lang w:val="uk-UA"/>
        </w:rPr>
        <w:t xml:space="preserve"> </w:t>
      </w:r>
      <w:r w:rsidRPr="00785B69">
        <w:rPr>
          <w:rFonts w:ascii="Times New Roman" w:hAnsi="Times New Roman" w:cs="Times New Roman"/>
          <w:sz w:val="28"/>
          <w:szCs w:val="28"/>
        </w:rPr>
        <w:t xml:space="preserve">що педагогічна сутність взаємодії полягає у спільному вирішенні сім’єю, дошкільною установою завдань педагогічного процесу, його доцільності, цілеспрямованості позитивних взаємовпливів і взаємозамін тих, хто бере участь у педагогічному процесі.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Взаємодія об’єднує педагогів, батьків і дітей, забезпечує їхній активний взаєморозвиток. За доцільно організованої педагогічної взаємодії найвища результативність виявляється у позитивній динаміці та особистісних змінах, розвитку кожного суб’єкта та переходу до вищого рівня функціональності.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Педагогічна діяльність має подвійну спрямованість свого впливу як на вихованців, так і на педагога, батьків тому позитивна, продуктивна, педагогічна взаємодія в освітньому просторі дошкільного закладу </w:t>
      </w:r>
      <w:r w:rsidR="000941E3" w:rsidRPr="00785B69">
        <w:rPr>
          <w:rFonts w:ascii="Times New Roman" w:hAnsi="Times New Roman" w:cs="Times New Roman"/>
          <w:sz w:val="28"/>
          <w:szCs w:val="28"/>
        </w:rPr>
        <w:t>–</w:t>
      </w:r>
      <w:r w:rsidRPr="00785B69">
        <w:rPr>
          <w:rFonts w:ascii="Times New Roman" w:hAnsi="Times New Roman" w:cs="Times New Roman"/>
          <w:sz w:val="28"/>
          <w:szCs w:val="28"/>
        </w:rPr>
        <w:t xml:space="preserve"> обов</w:t>
      </w:r>
      <w:r w:rsidR="000941E3" w:rsidRPr="00785B69">
        <w:rPr>
          <w:rFonts w:ascii="Times New Roman" w:hAnsi="Times New Roman" w:cs="Times New Roman"/>
          <w:sz w:val="28"/>
          <w:szCs w:val="28"/>
        </w:rPr>
        <w:t>’</w:t>
      </w:r>
      <w:r w:rsidRPr="00785B69">
        <w:rPr>
          <w:rFonts w:ascii="Times New Roman" w:hAnsi="Times New Roman" w:cs="Times New Roman"/>
          <w:sz w:val="28"/>
          <w:szCs w:val="28"/>
        </w:rPr>
        <w:t xml:space="preserve">язкова умова виховання і навчання дітей дошкільного віку. </w:t>
      </w:r>
    </w:p>
    <w:p w:rsidR="00B556F1"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Цінною в аспекті дослідження є думка Г. Ващенка щодо ролі родини у патріотичному вихованні дітей дошкільного віку, адже «батьки в родинному житті мусять своєю поведінкою бути зразками щирої релігійності, чесності, принциповості, українського патріотизму. А в родинних взаєминах мусять панувати любов і злагода» </w:t>
      </w:r>
      <w:r w:rsidRPr="00DC6AFB">
        <w:rPr>
          <w:rFonts w:ascii="Times New Roman" w:hAnsi="Times New Roman" w:cs="Times New Roman"/>
          <w:sz w:val="28"/>
          <w:szCs w:val="28"/>
        </w:rPr>
        <w:t>[</w:t>
      </w:r>
      <w:r w:rsidR="00DC6AFB">
        <w:rPr>
          <w:rFonts w:ascii="Times New Roman" w:hAnsi="Times New Roman" w:cs="Times New Roman"/>
          <w:sz w:val="28"/>
          <w:szCs w:val="28"/>
          <w:lang w:val="uk-UA"/>
        </w:rPr>
        <w:t>1</w:t>
      </w:r>
      <w:r w:rsidRPr="00DC6AFB">
        <w:rPr>
          <w:rFonts w:ascii="Times New Roman" w:hAnsi="Times New Roman" w:cs="Times New Roman"/>
          <w:sz w:val="28"/>
          <w:szCs w:val="28"/>
        </w:rPr>
        <w:t>].</w:t>
      </w:r>
      <w:r w:rsidRPr="00891D46">
        <w:rPr>
          <w:rFonts w:ascii="Times New Roman" w:hAnsi="Times New Roman" w:cs="Times New Roman"/>
          <w:sz w:val="28"/>
          <w:szCs w:val="28"/>
        </w:rPr>
        <w:t xml:space="preserve"> </w:t>
      </w:r>
    </w:p>
    <w:p w:rsidR="00891D46" w:rsidRPr="00891D46" w:rsidRDefault="00891D46" w:rsidP="004055A5">
      <w:pPr>
        <w:shd w:val="clear" w:color="auto" w:fill="FFFFFF"/>
        <w:spacing w:after="0" w:line="240" w:lineRule="auto"/>
        <w:ind w:firstLine="709"/>
        <w:jc w:val="both"/>
        <w:rPr>
          <w:rFonts w:ascii="Times New Roman" w:hAnsi="Times New Roman" w:cs="Times New Roman"/>
          <w:sz w:val="28"/>
          <w:szCs w:val="28"/>
          <w:lang w:val="uk-UA"/>
        </w:rPr>
      </w:pPr>
      <w:bookmarkStart w:id="0" w:name="_GoBack"/>
      <w:bookmarkEnd w:id="0"/>
      <w:r w:rsidRPr="00891D46">
        <w:rPr>
          <w:rFonts w:ascii="Times New Roman" w:hAnsi="Times New Roman" w:cs="Times New Roman"/>
          <w:sz w:val="28"/>
          <w:szCs w:val="28"/>
        </w:rPr>
        <w:t>Г. Ващенко вважав родину малою Батьківщиною, на ґрунті якої будується і Батьківщина велика</w:t>
      </w:r>
      <w:r>
        <w:rPr>
          <w:rFonts w:ascii="Times New Roman" w:hAnsi="Times New Roman" w:cs="Times New Roman"/>
          <w:sz w:val="28"/>
          <w:szCs w:val="28"/>
          <w:lang w:val="uk-UA"/>
        </w:rPr>
        <w:t>.</w:t>
      </w:r>
    </w:p>
    <w:p w:rsidR="00891D46"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Враховуючи сучасні досягнення дошкільної та початкової освіти, варто відзначити роботу В. Сухомлинського, який підкреслив, що вирішення проблем взаємодії сім’ї та ЗДО має вирішальне значення. Він створив теоретико-методологічні основи взаємодії сім</w:t>
      </w:r>
      <w:r w:rsidR="000941E3" w:rsidRPr="00785B69">
        <w:rPr>
          <w:rFonts w:ascii="Times New Roman" w:hAnsi="Times New Roman" w:cs="Times New Roman"/>
          <w:sz w:val="28"/>
          <w:szCs w:val="28"/>
        </w:rPr>
        <w:t>’</w:t>
      </w:r>
      <w:r w:rsidRPr="00891D46">
        <w:rPr>
          <w:rFonts w:ascii="Times New Roman" w:hAnsi="Times New Roman" w:cs="Times New Roman"/>
          <w:sz w:val="28"/>
          <w:szCs w:val="28"/>
        </w:rPr>
        <w:t>ї та закладу освіти. Учений наголошує на тому, що дітей можна виховувати не лише за допомогою педагогіки, але й за допомогою «особливої організації» життя, коли вихователь створює середовище, яке виховує в дітях уважність, доброту, турботу та радість життя.</w:t>
      </w:r>
    </w:p>
    <w:p w:rsidR="00891D46" w:rsidRDefault="00891D46" w:rsidP="004055A5">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І. Огієнко також наголошував на провідній ролі сім’ї у патріотичному вихованні дитини: «найперше батько й мати повинні навчати дітей ще від малечку своєї української віри; по-друге, кожна родина зобов’язана дотримуватися своїх рідних, українських звичаїв у святах, календарі, житті, убранні мешкання, одежі. Нехай ваша дитина всього навчається у своїй рідній хаті, рідній родині, від своїх рідних батьків й матері, тоді ці звичаї справді будуть для них рідними, своїми, українськими. Тільки родина, тільки батько-мати можуть прищепити своїй дитині свої українські звичаї, а тим зробити її українцем. Поза родиною ніхто цього не зробить».</w:t>
      </w:r>
    </w:p>
    <w:p w:rsidR="00891D46" w:rsidRDefault="00891D46" w:rsidP="00A3702F">
      <w:pPr>
        <w:shd w:val="clear" w:color="auto" w:fill="FFFFFF"/>
        <w:spacing w:after="0" w:line="240" w:lineRule="auto"/>
        <w:ind w:firstLine="709"/>
        <w:jc w:val="both"/>
        <w:rPr>
          <w:rFonts w:ascii="Times New Roman" w:hAnsi="Times New Roman" w:cs="Times New Roman"/>
          <w:sz w:val="28"/>
          <w:szCs w:val="28"/>
        </w:rPr>
      </w:pPr>
      <w:r w:rsidRPr="00891D46">
        <w:rPr>
          <w:rFonts w:ascii="Times New Roman" w:hAnsi="Times New Roman" w:cs="Times New Roman"/>
          <w:sz w:val="28"/>
          <w:szCs w:val="28"/>
        </w:rPr>
        <w:t xml:space="preserve">На даний момент і педагоги, і батьки повинні працювати разом, щоб виховати дітей. </w:t>
      </w:r>
    </w:p>
    <w:p w:rsidR="007B1A88"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lang w:val="uk-UA"/>
        </w:rPr>
        <w:t>В</w:t>
      </w:r>
      <w:r w:rsidRPr="00785B69">
        <w:rPr>
          <w:rFonts w:ascii="Times New Roman" w:hAnsi="Times New Roman" w:cs="Times New Roman"/>
          <w:sz w:val="28"/>
          <w:szCs w:val="28"/>
        </w:rPr>
        <w:t xml:space="preserve">ажливо пам’ятати, що повне виховання стикатися з одночасними впливами сім’ї та організації дошкільної освіти. </w:t>
      </w:r>
    </w:p>
    <w:p w:rsidR="007B1A88"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Результати дослідження ЗДО щодо впливу на сім’ї засвідчили, що розмова педагогів з членами родини вихованців має будуватися на основи для того, щоб вихователь продемонстрував досягнення дитини та її позитивні якості, вірити в </w:t>
      </w:r>
      <w:r w:rsidRPr="00785B69">
        <w:rPr>
          <w:rFonts w:ascii="Times New Roman" w:hAnsi="Times New Roman" w:cs="Times New Roman"/>
          <w:sz w:val="28"/>
          <w:szCs w:val="28"/>
        </w:rPr>
        <w:lastRenderedPageBreak/>
        <w:t xml:space="preserve">свої сили та здібності. Саме в такій приємній ролі педагога сприймається як рівний у тому, щоб брати участь у вихованні дитини для того, щоб батьки стали активними однодумцями та помічниками вихованців, які беруть участь у вихованні своїх дітей, повинні бути включені до життя закладу дошкільна освіта, постійно повідомляти сім’ю про освітні події, а також індивідуальні методи розвитку дитини.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Робота педагога з сім’єю є складним і з організаційної, і з психолого-педагогічної точки зору.</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Таким чином педагогам потрібно встановити, як батьки будуть їхніми партнерами та помічниками в системі взаємин «вихователь – дитина – сім’я».</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Коли йдеться про визначення «складних» груп батьків у співпрацю з вихователями дошкільної освіти, то варто виокремити: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1) батьки, які не приділяють достатньої уваги своїм дітям виховують своїх дітей, не піклуються про їхню долю;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2) батьки зарозумілі та не вважають вихователя дитячого саду авторитетом у області освіти;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3) батьки, які не беруть участі в роботі дитячого садка та є пасивними;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4) батьки, які надмірно піклуються про своїх дітей, ігнорують їхні здібності; </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5) батьки, які не вважають дошкільного навчання важливим для розвитку дитини; </w:t>
      </w:r>
    </w:p>
    <w:p w:rsidR="00785B69" w:rsidRPr="00785B69" w:rsidRDefault="00785B69" w:rsidP="004055A5">
      <w:pPr>
        <w:shd w:val="clear" w:color="auto" w:fill="FFFFFF"/>
        <w:spacing w:after="0" w:line="240" w:lineRule="auto"/>
        <w:ind w:firstLine="709"/>
        <w:jc w:val="both"/>
        <w:rPr>
          <w:rFonts w:ascii="Times New Roman" w:hAnsi="Times New Roman" w:cs="Times New Roman"/>
          <w:sz w:val="28"/>
          <w:szCs w:val="28"/>
          <w:lang w:val="uk-UA"/>
        </w:rPr>
      </w:pPr>
      <w:r w:rsidRPr="00785B69">
        <w:rPr>
          <w:rFonts w:ascii="Times New Roman" w:hAnsi="Times New Roman" w:cs="Times New Roman"/>
          <w:sz w:val="28"/>
          <w:szCs w:val="28"/>
        </w:rPr>
        <w:t>6) батьки, особливості індивідуального характеру та вік яких ускладнюють встановлення контакт і довірливі відносини з ними (конфліктні, старші за віком тощо)</w:t>
      </w:r>
      <w:r>
        <w:rPr>
          <w:rFonts w:ascii="Times New Roman" w:hAnsi="Times New Roman" w:cs="Times New Roman"/>
          <w:sz w:val="28"/>
          <w:szCs w:val="28"/>
          <w:lang w:val="uk-UA"/>
        </w:rPr>
        <w:t>;</w:t>
      </w:r>
    </w:p>
    <w:p w:rsid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 xml:space="preserve">7) батьки, які мають низьку культуру, недостатню освіту та психології і не демонструють при цьому бажання розвиватися як педагогів [5]. </w:t>
      </w:r>
    </w:p>
    <w:p w:rsidR="00785B69" w:rsidRPr="00785B69" w:rsidRDefault="00785B69" w:rsidP="004055A5">
      <w:pPr>
        <w:shd w:val="clear" w:color="auto" w:fill="FFFFFF"/>
        <w:spacing w:after="0" w:line="240" w:lineRule="auto"/>
        <w:ind w:firstLine="709"/>
        <w:jc w:val="both"/>
        <w:rPr>
          <w:rFonts w:ascii="Times New Roman" w:hAnsi="Times New Roman" w:cs="Times New Roman"/>
          <w:sz w:val="28"/>
          <w:szCs w:val="28"/>
        </w:rPr>
      </w:pPr>
      <w:r w:rsidRPr="00785B69">
        <w:rPr>
          <w:rFonts w:ascii="Times New Roman" w:hAnsi="Times New Roman" w:cs="Times New Roman"/>
          <w:sz w:val="28"/>
          <w:szCs w:val="28"/>
        </w:rPr>
        <w:t>З огляду на представлені типи зв’язків між сім’єю та закладом дошкільної освіти, виявлено, що тільки скоординована взаємодія всього педагогічного колективу стане запорукою ефективної взаємодії з сім’єю.</w:t>
      </w:r>
    </w:p>
    <w:p w:rsidR="005A7368" w:rsidRPr="00DA2A03" w:rsidRDefault="009E7CA6" w:rsidP="00715D3F">
      <w:pPr>
        <w:shd w:val="clear" w:color="auto" w:fill="FFFFFF"/>
        <w:spacing w:after="0" w:line="240" w:lineRule="auto"/>
        <w:ind w:firstLine="709"/>
        <w:jc w:val="both"/>
        <w:rPr>
          <w:rStyle w:val="ab"/>
          <w:rFonts w:ascii="Times New Roman" w:hAnsi="Times New Roman" w:cs="Times New Roman"/>
          <w:i/>
          <w:sz w:val="28"/>
          <w:szCs w:val="28"/>
          <w:lang w:val="uk-UA"/>
        </w:rPr>
      </w:pPr>
      <w:r w:rsidRPr="009E7CA6">
        <w:rPr>
          <w:rFonts w:ascii="Times New Roman" w:hAnsi="Times New Roman" w:cs="Times New Roman"/>
          <w:b/>
          <w:sz w:val="28"/>
          <w:szCs w:val="28"/>
          <w:lang w:val="uk-UA"/>
        </w:rPr>
        <w:t>Висновки.</w:t>
      </w:r>
      <w:r w:rsidRPr="009E7CA6">
        <w:rPr>
          <w:rFonts w:ascii="Times New Roman" w:hAnsi="Times New Roman" w:cs="Times New Roman"/>
          <w:sz w:val="28"/>
          <w:szCs w:val="28"/>
          <w:lang w:val="uk-UA"/>
        </w:rPr>
        <w:t xml:space="preserve"> </w:t>
      </w:r>
      <w:r w:rsidR="0041095D" w:rsidRPr="00DA2A03">
        <w:rPr>
          <w:rFonts w:ascii="Times New Roman" w:hAnsi="Times New Roman" w:cs="Times New Roman"/>
          <w:sz w:val="28"/>
          <w:szCs w:val="28"/>
          <w:lang w:val="uk-UA"/>
        </w:rPr>
        <w:t xml:space="preserve">Отже, </w:t>
      </w:r>
      <w:r w:rsidR="00715D3F" w:rsidRPr="00DA2A03">
        <w:rPr>
          <w:rFonts w:ascii="Times New Roman" w:hAnsi="Times New Roman" w:cs="Times New Roman"/>
          <w:sz w:val="28"/>
          <w:szCs w:val="28"/>
        </w:rPr>
        <w:t>національно-патріотична вихованість дітей дошкільного віку це динамічна особистісна властивість, яка відображає почуття любові дитини до Батьківщини, людей, країни, родини, обізнаності з національною символікою, державними святами, традиціями, історичними подіями та видатними людьми Батьківщини, які відображаються у їхній поведінці через гуманістичні переживання дитини.</w:t>
      </w:r>
    </w:p>
    <w:p w:rsidR="005A7368" w:rsidRPr="00DA2A03" w:rsidRDefault="005A7368" w:rsidP="00B12478">
      <w:pPr>
        <w:spacing w:after="0" w:line="240" w:lineRule="auto"/>
        <w:ind w:firstLine="709"/>
        <w:jc w:val="center"/>
        <w:rPr>
          <w:rStyle w:val="ab"/>
          <w:rFonts w:ascii="Times New Roman" w:hAnsi="Times New Roman" w:cs="Times New Roman"/>
          <w:i/>
          <w:sz w:val="28"/>
          <w:szCs w:val="28"/>
          <w:lang w:val="uk-UA"/>
        </w:rPr>
      </w:pPr>
    </w:p>
    <w:p w:rsidR="00832980" w:rsidRPr="00DA2A03" w:rsidRDefault="00832980" w:rsidP="00B12478">
      <w:pPr>
        <w:spacing w:after="0" w:line="240" w:lineRule="auto"/>
        <w:ind w:firstLine="709"/>
        <w:jc w:val="center"/>
        <w:rPr>
          <w:rStyle w:val="ab"/>
          <w:rFonts w:ascii="Times New Roman" w:hAnsi="Times New Roman" w:cs="Times New Roman"/>
          <w:i/>
          <w:sz w:val="28"/>
          <w:szCs w:val="28"/>
          <w:lang w:val="uk-UA"/>
        </w:rPr>
      </w:pPr>
    </w:p>
    <w:p w:rsidR="007F4D03" w:rsidRDefault="003F44FD" w:rsidP="00B12478">
      <w:pPr>
        <w:spacing w:after="0" w:line="240" w:lineRule="auto"/>
        <w:ind w:firstLine="709"/>
        <w:jc w:val="center"/>
        <w:rPr>
          <w:rStyle w:val="ab"/>
          <w:rFonts w:ascii="Times New Roman" w:hAnsi="Times New Roman" w:cs="Times New Roman"/>
          <w:i/>
          <w:sz w:val="24"/>
          <w:szCs w:val="24"/>
          <w:lang w:val="uk-UA"/>
        </w:rPr>
      </w:pPr>
      <w:r w:rsidRPr="00907287">
        <w:rPr>
          <w:rStyle w:val="ab"/>
          <w:rFonts w:ascii="Times New Roman" w:hAnsi="Times New Roman" w:cs="Times New Roman"/>
          <w:i/>
          <w:sz w:val="24"/>
          <w:szCs w:val="24"/>
          <w:lang w:val="uk-UA"/>
        </w:rPr>
        <w:t>Література</w:t>
      </w:r>
      <w:r w:rsidR="00115352" w:rsidRPr="00907287">
        <w:rPr>
          <w:rStyle w:val="ab"/>
          <w:rFonts w:ascii="Times New Roman" w:hAnsi="Times New Roman" w:cs="Times New Roman"/>
          <w:i/>
          <w:sz w:val="24"/>
          <w:szCs w:val="24"/>
          <w:lang w:val="uk-UA"/>
        </w:rPr>
        <w:t>:</w:t>
      </w:r>
    </w:p>
    <w:p w:rsidR="00DC6AFB" w:rsidRPr="00DC6AFB" w:rsidRDefault="00DC6AFB" w:rsidP="000941E3">
      <w:pPr>
        <w:spacing w:after="0" w:line="240" w:lineRule="auto"/>
        <w:jc w:val="both"/>
        <w:rPr>
          <w:rFonts w:ascii="Times New Roman" w:hAnsi="Times New Roman" w:cs="Times New Roman"/>
          <w:sz w:val="24"/>
          <w:szCs w:val="24"/>
        </w:rPr>
      </w:pPr>
    </w:p>
    <w:p w:rsidR="000941E3" w:rsidRPr="000941E3" w:rsidRDefault="00DC6AFB" w:rsidP="000941E3">
      <w:pPr>
        <w:pStyle w:val="a7"/>
        <w:numPr>
          <w:ilvl w:val="0"/>
          <w:numId w:val="12"/>
        </w:numPr>
        <w:spacing w:after="0" w:line="240" w:lineRule="auto"/>
        <w:ind w:left="0" w:firstLine="680"/>
        <w:jc w:val="both"/>
        <w:rPr>
          <w:rFonts w:ascii="Times New Roman" w:hAnsi="Times New Roman" w:cs="Times New Roman"/>
          <w:sz w:val="24"/>
          <w:szCs w:val="24"/>
        </w:rPr>
      </w:pPr>
      <w:r w:rsidRPr="000941E3">
        <w:rPr>
          <w:rFonts w:ascii="Times New Roman" w:hAnsi="Times New Roman" w:cs="Times New Roman"/>
          <w:sz w:val="24"/>
          <w:szCs w:val="24"/>
        </w:rPr>
        <w:t>Ващенко Г. Виховний ідеал. Полтава: Полтавський вісник,1994 161с.</w:t>
      </w:r>
    </w:p>
    <w:p w:rsidR="000941E3" w:rsidRDefault="00DC6AFB" w:rsidP="000941E3">
      <w:pPr>
        <w:pStyle w:val="a7"/>
        <w:numPr>
          <w:ilvl w:val="0"/>
          <w:numId w:val="12"/>
        </w:numPr>
        <w:spacing w:after="0" w:line="240" w:lineRule="auto"/>
        <w:ind w:left="0" w:firstLine="680"/>
        <w:jc w:val="both"/>
        <w:rPr>
          <w:rFonts w:ascii="Times New Roman" w:hAnsi="Times New Roman" w:cs="Times New Roman"/>
          <w:sz w:val="24"/>
          <w:szCs w:val="24"/>
        </w:rPr>
      </w:pPr>
      <w:r w:rsidRPr="000941E3">
        <w:rPr>
          <w:rFonts w:ascii="Times New Roman" w:hAnsi="Times New Roman" w:cs="Times New Roman"/>
          <w:sz w:val="24"/>
          <w:szCs w:val="24"/>
        </w:rPr>
        <w:t>Гриньова В. М. Проектування розвивального освітнього середовища для обдарованих учнів. Харків: ХНПУ ім. Г. С. Сковороди, 2011. 112 с.</w:t>
      </w:r>
    </w:p>
    <w:p w:rsidR="000941E3" w:rsidRDefault="00DC6AFB" w:rsidP="000941E3">
      <w:pPr>
        <w:pStyle w:val="a7"/>
        <w:numPr>
          <w:ilvl w:val="0"/>
          <w:numId w:val="12"/>
        </w:numPr>
        <w:spacing w:after="0" w:line="240" w:lineRule="auto"/>
        <w:ind w:left="0" w:firstLine="680"/>
        <w:jc w:val="both"/>
        <w:rPr>
          <w:rFonts w:ascii="Times New Roman" w:hAnsi="Times New Roman" w:cs="Times New Roman"/>
          <w:sz w:val="24"/>
          <w:szCs w:val="24"/>
        </w:rPr>
      </w:pPr>
      <w:r w:rsidRPr="000941E3">
        <w:rPr>
          <w:rFonts w:ascii="Times New Roman" w:hAnsi="Times New Roman" w:cs="Times New Roman"/>
          <w:sz w:val="24"/>
          <w:szCs w:val="24"/>
        </w:rPr>
        <w:t>Педагогічний словник / за ред. М. І. Годієвського, А. Г. Готалова-Готріба, В. О. Чудновцева. Одеса, 1978. 438 с.</w:t>
      </w:r>
    </w:p>
    <w:p w:rsidR="000941E3" w:rsidRDefault="00DC6AFB" w:rsidP="000941E3">
      <w:pPr>
        <w:pStyle w:val="a7"/>
        <w:numPr>
          <w:ilvl w:val="0"/>
          <w:numId w:val="12"/>
        </w:numPr>
        <w:spacing w:after="0" w:line="240" w:lineRule="auto"/>
        <w:ind w:left="0" w:firstLine="680"/>
        <w:jc w:val="both"/>
        <w:rPr>
          <w:rFonts w:ascii="Times New Roman" w:hAnsi="Times New Roman" w:cs="Times New Roman"/>
          <w:sz w:val="24"/>
          <w:szCs w:val="24"/>
        </w:rPr>
      </w:pPr>
      <w:r w:rsidRPr="000941E3">
        <w:rPr>
          <w:rFonts w:ascii="Times New Roman" w:hAnsi="Times New Roman" w:cs="Times New Roman"/>
          <w:sz w:val="24"/>
          <w:szCs w:val="24"/>
        </w:rPr>
        <w:t>Філософський енциклопедичний словник. НАН України, Ін-т філософії ім. Г. С. Сковороди; голов. ред. В. І. Шинкарук. Київ: Абрис, 2002. 742 с.</w:t>
      </w:r>
    </w:p>
    <w:p w:rsidR="00DC6AFB" w:rsidRPr="000941E3" w:rsidRDefault="00DC6AFB" w:rsidP="000941E3">
      <w:pPr>
        <w:pStyle w:val="a7"/>
        <w:numPr>
          <w:ilvl w:val="0"/>
          <w:numId w:val="12"/>
        </w:numPr>
        <w:spacing w:after="0" w:line="240" w:lineRule="auto"/>
        <w:ind w:left="0" w:firstLine="680"/>
        <w:jc w:val="both"/>
        <w:rPr>
          <w:rFonts w:ascii="Times New Roman" w:hAnsi="Times New Roman" w:cs="Times New Roman"/>
          <w:sz w:val="24"/>
          <w:szCs w:val="24"/>
        </w:rPr>
      </w:pPr>
      <w:r w:rsidRPr="000941E3">
        <w:rPr>
          <w:rFonts w:ascii="Times New Roman" w:hAnsi="Times New Roman" w:cs="Times New Roman"/>
          <w:sz w:val="24"/>
          <w:szCs w:val="24"/>
        </w:rPr>
        <w:lastRenderedPageBreak/>
        <w:t>Піроженко Т. О. Особистість дошкільника: перспективи розвитку: наук.-метод. посіб. Тернопіль: Мандрівець, 2010. 140 с.</w:t>
      </w:r>
    </w:p>
    <w:p w:rsidR="00065A61" w:rsidRPr="000941E3" w:rsidRDefault="00065A61" w:rsidP="000941E3">
      <w:pPr>
        <w:spacing w:after="0" w:line="240" w:lineRule="auto"/>
        <w:jc w:val="both"/>
        <w:rPr>
          <w:rFonts w:ascii="Times New Roman" w:hAnsi="Times New Roman" w:cs="Times New Roman"/>
          <w:sz w:val="24"/>
          <w:szCs w:val="24"/>
          <w:lang w:val="uk-UA"/>
        </w:rPr>
      </w:pPr>
    </w:p>
    <w:p w:rsidR="00DC2BC0" w:rsidRPr="00907287"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D10E6C" w:rsidRPr="00907287" w:rsidRDefault="00241F80"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r w:rsidRPr="00241F80">
        <w:rPr>
          <w:rFonts w:ascii="Times New Roman" w:eastAsia="Times New Roman" w:hAnsi="Times New Roman" w:cs="Times New Roman"/>
          <w:sz w:val="24"/>
          <w:szCs w:val="24"/>
          <w:lang w:val="en-US"/>
        </w:rPr>
        <w:t>Vashchenko H.</w:t>
      </w:r>
      <w:r w:rsidRPr="00241F80">
        <w:rPr>
          <w:rFonts w:ascii="Times New Roman" w:eastAsia="Times New Roman" w:hAnsi="Times New Roman" w:cs="Times New Roman"/>
          <w:sz w:val="24"/>
          <w:szCs w:val="24"/>
          <w:lang w:val="en-US"/>
        </w:rPr>
        <w:t xml:space="preserve"> </w:t>
      </w:r>
      <w:r w:rsidR="00D10E6C" w:rsidRPr="00907287">
        <w:rPr>
          <w:rFonts w:ascii="Times New Roman" w:eastAsia="Times New Roman" w:hAnsi="Times New Roman" w:cs="Times New Roman"/>
          <w:sz w:val="24"/>
          <w:szCs w:val="24"/>
          <w:lang w:val="uk-UA"/>
        </w:rPr>
        <w:t>(</w:t>
      </w:r>
      <w:r>
        <w:rPr>
          <w:rFonts w:ascii="Times New Roman" w:eastAsia="Times New Roman" w:hAnsi="Times New Roman" w:cs="Times New Roman"/>
          <w:sz w:val="24"/>
          <w:szCs w:val="24"/>
          <w:lang w:val="uk-UA"/>
        </w:rPr>
        <w:t>1994</w:t>
      </w:r>
      <w:r w:rsidR="008C6284" w:rsidRPr="00907287">
        <w:rPr>
          <w:rFonts w:ascii="Times New Roman" w:eastAsia="Times New Roman" w:hAnsi="Times New Roman" w:cs="Times New Roman"/>
          <w:sz w:val="24"/>
          <w:szCs w:val="24"/>
          <w:lang w:val="uk-UA"/>
        </w:rPr>
        <w:t xml:space="preserve">) </w:t>
      </w:r>
      <w:r w:rsidRPr="00241F80">
        <w:rPr>
          <w:rFonts w:ascii="Times New Roman" w:eastAsia="Times New Roman" w:hAnsi="Times New Roman" w:cs="Times New Roman"/>
          <w:sz w:val="24"/>
          <w:szCs w:val="24"/>
          <w:lang w:val="en-US"/>
        </w:rPr>
        <w:t>Vykhovnyi ideal</w:t>
      </w:r>
      <w:r w:rsidR="008C6284" w:rsidRPr="00907287">
        <w:rPr>
          <w:rFonts w:ascii="Times New Roman" w:eastAsia="Times New Roman" w:hAnsi="Times New Roman" w:cs="Times New Roman"/>
          <w:sz w:val="24"/>
          <w:szCs w:val="24"/>
          <w:lang w:val="uk-UA"/>
        </w:rPr>
        <w:t xml:space="preserve"> </w:t>
      </w:r>
      <w:r w:rsidR="008C6284" w:rsidRPr="00F84647">
        <w:rPr>
          <w:rFonts w:ascii="Times New Roman" w:eastAsia="Times New Roman" w:hAnsi="Times New Roman" w:cs="Times New Roman"/>
          <w:sz w:val="24"/>
          <w:szCs w:val="24"/>
          <w:lang w:val="en-US"/>
        </w:rPr>
        <w:t>[</w:t>
      </w:r>
      <w:r w:rsidRPr="00241F80">
        <w:rPr>
          <w:rFonts w:ascii="Times New Roman" w:eastAsia="Times New Roman" w:hAnsi="Times New Roman" w:cs="Times New Roman"/>
          <w:sz w:val="24"/>
          <w:szCs w:val="24"/>
          <w:lang w:val="en-US"/>
        </w:rPr>
        <w:t>An educational ideal</w:t>
      </w:r>
      <w:r w:rsidR="008C6284" w:rsidRPr="00F84647">
        <w:rPr>
          <w:rFonts w:ascii="Times New Roman" w:eastAsia="Times New Roman" w:hAnsi="Times New Roman" w:cs="Times New Roman"/>
          <w:sz w:val="24"/>
          <w:szCs w:val="24"/>
          <w:lang w:val="en-US"/>
        </w:rPr>
        <w:t>]</w:t>
      </w:r>
      <w:r w:rsidR="00D10E6C" w:rsidRPr="00F84647">
        <w:rPr>
          <w:rFonts w:ascii="Times New Roman" w:eastAsia="Times New Roman" w:hAnsi="Times New Roman" w:cs="Times New Roman"/>
          <w:sz w:val="24"/>
          <w:szCs w:val="24"/>
          <w:lang w:val="en-US"/>
        </w:rPr>
        <w:t xml:space="preserve">. </w:t>
      </w:r>
      <w:r w:rsidR="002B1847" w:rsidRPr="002B1847">
        <w:rPr>
          <w:rFonts w:ascii="Times New Roman" w:eastAsia="Times New Roman" w:hAnsi="Times New Roman" w:cs="Times New Roman"/>
          <w:sz w:val="24"/>
          <w:szCs w:val="24"/>
          <w:lang w:val="uk-UA"/>
        </w:rPr>
        <w:t>Poltava: Poltavskyi visnyk</w:t>
      </w:r>
      <w:r w:rsidR="00D10E6C" w:rsidRPr="00907287">
        <w:rPr>
          <w:rFonts w:ascii="Times New Roman" w:eastAsia="Times New Roman" w:hAnsi="Times New Roman" w:cs="Times New Roman"/>
          <w:sz w:val="24"/>
          <w:szCs w:val="24"/>
        </w:rPr>
        <w:t xml:space="preserve">. </w:t>
      </w:r>
      <w:r w:rsidR="002B1847">
        <w:rPr>
          <w:rFonts w:ascii="Times New Roman" w:eastAsia="Times New Roman" w:hAnsi="Times New Roman" w:cs="Times New Roman"/>
          <w:sz w:val="24"/>
          <w:szCs w:val="24"/>
          <w:lang w:val="uk-UA"/>
        </w:rPr>
        <w:t>1994</w:t>
      </w:r>
      <w:r w:rsidR="009D2242">
        <w:rPr>
          <w:rFonts w:ascii="Times New Roman" w:eastAsia="Times New Roman" w:hAnsi="Times New Roman" w:cs="Times New Roman"/>
          <w:sz w:val="24"/>
          <w:szCs w:val="24"/>
          <w:lang w:val="uk-UA"/>
        </w:rPr>
        <w:t>. 1</w:t>
      </w:r>
      <w:r w:rsidR="002B1847">
        <w:rPr>
          <w:rFonts w:ascii="Times New Roman" w:eastAsia="Times New Roman" w:hAnsi="Times New Roman" w:cs="Times New Roman"/>
          <w:sz w:val="24"/>
          <w:szCs w:val="24"/>
          <w:lang w:val="uk-UA"/>
        </w:rPr>
        <w:t>61</w:t>
      </w:r>
      <w:r w:rsidR="008C6284" w:rsidRPr="00907287">
        <w:rPr>
          <w:rFonts w:ascii="Times New Roman" w:eastAsia="Times New Roman" w:hAnsi="Times New Roman" w:cs="Times New Roman"/>
          <w:sz w:val="24"/>
          <w:szCs w:val="24"/>
          <w:lang w:val="uk-UA"/>
        </w:rPr>
        <w:t xml:space="preserve"> </w:t>
      </w:r>
      <w:r w:rsidR="008C6284" w:rsidRPr="00907287">
        <w:rPr>
          <w:rFonts w:ascii="Times New Roman" w:hAnsi="Times New Roman" w:cs="Times New Roman"/>
          <w:sz w:val="24"/>
          <w:szCs w:val="24"/>
          <w:lang w:val="uk-UA"/>
        </w:rPr>
        <w:t xml:space="preserve">р. </w:t>
      </w:r>
      <w:r w:rsidR="00D10E6C" w:rsidRPr="00907287">
        <w:rPr>
          <w:rFonts w:ascii="Times New Roman" w:eastAsia="Times New Roman" w:hAnsi="Times New Roman" w:cs="Times New Roman"/>
          <w:sz w:val="24"/>
          <w:szCs w:val="24"/>
        </w:rPr>
        <w:t xml:space="preserve">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8C6284" w:rsidRDefault="002B1847"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r w:rsidRPr="002B1847">
        <w:rPr>
          <w:rFonts w:ascii="Times New Roman" w:eastAsia="Times New Roman" w:hAnsi="Times New Roman" w:cs="Times New Roman"/>
          <w:sz w:val="24"/>
          <w:szCs w:val="24"/>
          <w:lang w:val="en-US"/>
        </w:rPr>
        <w:t xml:space="preserve">Hrynova V. M. </w:t>
      </w:r>
      <w:r w:rsidR="008C6284" w:rsidRPr="00907287">
        <w:rPr>
          <w:rFonts w:ascii="Times New Roman" w:eastAsia="Times New Roman" w:hAnsi="Times New Roman" w:cs="Times New Roman"/>
          <w:sz w:val="24"/>
          <w:szCs w:val="24"/>
          <w:lang w:val="uk-UA"/>
        </w:rPr>
        <w:t>(20</w:t>
      </w:r>
      <w:r>
        <w:rPr>
          <w:rFonts w:ascii="Times New Roman" w:eastAsia="Times New Roman" w:hAnsi="Times New Roman" w:cs="Times New Roman"/>
          <w:sz w:val="24"/>
          <w:szCs w:val="24"/>
          <w:lang w:val="uk-UA"/>
        </w:rPr>
        <w:t>11</w:t>
      </w:r>
      <w:r w:rsidR="008C6284" w:rsidRPr="00907287">
        <w:rPr>
          <w:rFonts w:ascii="Times New Roman" w:eastAsia="Times New Roman" w:hAnsi="Times New Roman" w:cs="Times New Roman"/>
          <w:sz w:val="24"/>
          <w:szCs w:val="24"/>
          <w:lang w:val="uk-UA"/>
        </w:rPr>
        <w:t xml:space="preserve">) </w:t>
      </w:r>
      <w:r w:rsidRPr="002B1847">
        <w:rPr>
          <w:rFonts w:ascii="Times New Roman" w:eastAsia="Times New Roman" w:hAnsi="Times New Roman" w:cs="Times New Roman"/>
          <w:sz w:val="24"/>
          <w:szCs w:val="24"/>
          <w:lang w:val="en-US"/>
        </w:rPr>
        <w:t>Proektuvannia rozvyvalnoho osvitnoho seredovyshcha dlia obdarovanykh uchniv</w:t>
      </w:r>
      <w:r w:rsidR="009D2242" w:rsidRPr="00F84647">
        <w:rPr>
          <w:rFonts w:ascii="Times New Roman" w:eastAsia="Times New Roman" w:hAnsi="Times New Roman" w:cs="Times New Roman"/>
          <w:sz w:val="24"/>
          <w:szCs w:val="24"/>
          <w:lang w:val="en-US"/>
        </w:rPr>
        <w:t xml:space="preserve"> </w:t>
      </w:r>
      <w:r w:rsidR="008C6284" w:rsidRPr="00907287">
        <w:rPr>
          <w:rFonts w:ascii="Times New Roman" w:eastAsia="Times New Roman" w:hAnsi="Times New Roman" w:cs="Times New Roman"/>
          <w:sz w:val="24"/>
          <w:szCs w:val="24"/>
          <w:lang w:val="uk-UA"/>
        </w:rPr>
        <w:t>[</w:t>
      </w:r>
      <w:r w:rsidRPr="002B1847">
        <w:rPr>
          <w:rFonts w:ascii="Times New Roman" w:eastAsia="Times New Roman" w:hAnsi="Times New Roman" w:cs="Times New Roman"/>
          <w:sz w:val="24"/>
          <w:szCs w:val="24"/>
          <w:lang w:val="uk-UA"/>
        </w:rPr>
        <w:t>Designing a developmental educational environment for gifted students</w:t>
      </w:r>
      <w:r w:rsidR="008C6284" w:rsidRPr="00907287">
        <w:rPr>
          <w:rFonts w:ascii="Times New Roman" w:eastAsia="Times New Roman" w:hAnsi="Times New Roman" w:cs="Times New Roman"/>
          <w:sz w:val="24"/>
          <w:szCs w:val="24"/>
          <w:lang w:val="uk-UA"/>
        </w:rPr>
        <w:t>]</w:t>
      </w:r>
      <w:r w:rsidR="00D10E6C" w:rsidRPr="00F84647">
        <w:rPr>
          <w:rFonts w:ascii="Times New Roman" w:eastAsia="Times New Roman" w:hAnsi="Times New Roman" w:cs="Times New Roman"/>
          <w:sz w:val="24"/>
          <w:szCs w:val="24"/>
          <w:lang w:val="en-US"/>
        </w:rPr>
        <w:t xml:space="preserve">. </w:t>
      </w:r>
      <w:r w:rsidRPr="002B1847">
        <w:rPr>
          <w:rFonts w:ascii="Times New Roman" w:eastAsia="Times New Roman" w:hAnsi="Times New Roman" w:cs="Times New Roman"/>
          <w:sz w:val="24"/>
          <w:szCs w:val="24"/>
        </w:rPr>
        <w:t>Kharkiv: KhNPU im. H. S. Skovorody</w:t>
      </w:r>
      <w:r>
        <w:rPr>
          <w:rFonts w:ascii="Times New Roman" w:eastAsia="Times New Roman" w:hAnsi="Times New Roman" w:cs="Times New Roman"/>
          <w:sz w:val="24"/>
          <w:szCs w:val="24"/>
          <w:lang w:val="uk-UA"/>
        </w:rPr>
        <w:t>.</w:t>
      </w:r>
      <w:r w:rsidR="00D10E6C" w:rsidRPr="00907287">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lang w:val="uk-UA"/>
        </w:rPr>
        <w:t>11</w:t>
      </w:r>
      <w:r w:rsidR="00D10E6C" w:rsidRPr="00907287">
        <w:rPr>
          <w:rFonts w:ascii="Times New Roman" w:eastAsia="Times New Roman" w:hAnsi="Times New Roman" w:cs="Times New Roman"/>
          <w:sz w:val="24"/>
          <w:szCs w:val="24"/>
        </w:rPr>
        <w:t xml:space="preserve">. </w:t>
      </w:r>
      <w:r w:rsidR="009D2242" w:rsidRPr="00065A61">
        <w:rPr>
          <w:rFonts w:ascii="Times New Roman" w:hAnsi="Times New Roman" w:cs="Times New Roman"/>
          <w:sz w:val="24"/>
          <w:szCs w:val="24"/>
          <w:lang w:val="uk-UA"/>
        </w:rPr>
        <w:t>21</w:t>
      </w:r>
      <w:r>
        <w:rPr>
          <w:rFonts w:ascii="Times New Roman" w:hAnsi="Times New Roman" w:cs="Times New Roman"/>
          <w:sz w:val="24"/>
          <w:szCs w:val="24"/>
          <w:lang w:val="uk-UA"/>
        </w:rPr>
        <w:t>2</w:t>
      </w:r>
      <w:r w:rsidR="009D2242" w:rsidRPr="00907287">
        <w:rPr>
          <w:rFonts w:ascii="Times New Roman" w:hAnsi="Times New Roman" w:cs="Times New Roman"/>
          <w:sz w:val="24"/>
          <w:szCs w:val="24"/>
          <w:lang w:val="en-US"/>
        </w:rPr>
        <w:t xml:space="preserve"> </w:t>
      </w:r>
      <w:r w:rsidR="009D2242" w:rsidRPr="00907287">
        <w:rPr>
          <w:rFonts w:ascii="Times New Roman" w:hAnsi="Times New Roman" w:cs="Times New Roman"/>
          <w:sz w:val="24"/>
          <w:szCs w:val="24"/>
          <w:lang w:val="uk-UA"/>
        </w:rPr>
        <w:t>р.</w:t>
      </w:r>
      <w:r w:rsidR="009D2242" w:rsidRPr="00907287">
        <w:rPr>
          <w:rFonts w:ascii="Times New Roman" w:hAnsi="Times New Roman" w:cs="Times New Roman"/>
          <w:sz w:val="24"/>
          <w:szCs w:val="24"/>
          <w:lang w:val="en-US"/>
        </w:rPr>
        <w:t xml:space="preserve">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2B1847" w:rsidRDefault="002B1847" w:rsidP="002B1847">
      <w:pPr>
        <w:pStyle w:val="a7"/>
        <w:numPr>
          <w:ilvl w:val="0"/>
          <w:numId w:val="4"/>
        </w:numPr>
        <w:spacing w:after="0" w:line="240" w:lineRule="auto"/>
        <w:ind w:left="0" w:firstLine="709"/>
        <w:jc w:val="both"/>
        <w:rPr>
          <w:rFonts w:ascii="Times New Roman" w:hAnsi="Times New Roman" w:cs="Times New Roman"/>
          <w:sz w:val="24"/>
          <w:szCs w:val="24"/>
          <w:lang w:val="uk-UA"/>
        </w:rPr>
      </w:pPr>
      <w:r w:rsidRPr="002B1847">
        <w:rPr>
          <w:rFonts w:ascii="Times New Roman" w:hAnsi="Times New Roman" w:cs="Times New Roman"/>
          <w:sz w:val="24"/>
          <w:szCs w:val="24"/>
          <w:lang w:val="uk-UA"/>
        </w:rPr>
        <w:t>M. I. Hodiievskoho, A. H. Hotalova-Hotriba, V. O. Chudnovtseva</w:t>
      </w:r>
      <w:r>
        <w:rPr>
          <w:rFonts w:ascii="Times New Roman" w:hAnsi="Times New Roman" w:cs="Times New Roman"/>
          <w:sz w:val="24"/>
          <w:szCs w:val="24"/>
          <w:lang w:val="uk-UA"/>
        </w:rPr>
        <w:t xml:space="preserve">. (1978) </w:t>
      </w:r>
      <w:r w:rsidRPr="002B1847">
        <w:rPr>
          <w:rFonts w:ascii="Times New Roman" w:hAnsi="Times New Roman" w:cs="Times New Roman"/>
          <w:sz w:val="24"/>
          <w:szCs w:val="24"/>
          <w:lang w:val="uk-UA"/>
        </w:rPr>
        <w:t>Pedahohichnyi slovnyk</w:t>
      </w:r>
      <w:r>
        <w:rPr>
          <w:rFonts w:ascii="Times New Roman" w:hAnsi="Times New Roman" w:cs="Times New Roman"/>
          <w:sz w:val="24"/>
          <w:szCs w:val="24"/>
          <w:lang w:val="uk-UA"/>
        </w:rPr>
        <w:t xml:space="preserve"> [</w:t>
      </w:r>
      <w:r w:rsidRPr="002B1847">
        <w:rPr>
          <w:rFonts w:ascii="Times New Roman" w:hAnsi="Times New Roman" w:cs="Times New Roman"/>
          <w:sz w:val="24"/>
          <w:szCs w:val="24"/>
          <w:lang w:val="uk-UA"/>
        </w:rPr>
        <w:t>Pedagogical dictionary</w:t>
      </w:r>
      <w:r>
        <w:rPr>
          <w:rFonts w:ascii="Times New Roman" w:hAnsi="Times New Roman" w:cs="Times New Roman"/>
          <w:sz w:val="24"/>
          <w:szCs w:val="24"/>
          <w:lang w:val="uk-UA"/>
        </w:rPr>
        <w:t xml:space="preserve">]. </w:t>
      </w:r>
      <w:r w:rsidRPr="002B1847">
        <w:rPr>
          <w:rFonts w:ascii="Times New Roman" w:hAnsi="Times New Roman" w:cs="Times New Roman"/>
          <w:sz w:val="24"/>
          <w:szCs w:val="24"/>
          <w:lang w:val="uk-UA"/>
        </w:rPr>
        <w:t>Odesa</w:t>
      </w:r>
      <w:r>
        <w:rPr>
          <w:rFonts w:ascii="Times New Roman" w:hAnsi="Times New Roman" w:cs="Times New Roman"/>
          <w:sz w:val="24"/>
          <w:szCs w:val="24"/>
          <w:lang w:val="uk-UA"/>
        </w:rPr>
        <w:t>. 1978. 438</w:t>
      </w:r>
      <w:r w:rsidRPr="00907287">
        <w:rPr>
          <w:rFonts w:ascii="Times New Roman" w:hAnsi="Times New Roman" w:cs="Times New Roman"/>
          <w:sz w:val="24"/>
          <w:szCs w:val="24"/>
          <w:lang w:val="en-US"/>
        </w:rPr>
        <w:t xml:space="preserve"> </w:t>
      </w:r>
      <w:r w:rsidRPr="00907287">
        <w:rPr>
          <w:rFonts w:ascii="Times New Roman" w:hAnsi="Times New Roman" w:cs="Times New Roman"/>
          <w:sz w:val="24"/>
          <w:szCs w:val="24"/>
          <w:lang w:val="uk-UA"/>
        </w:rPr>
        <w:t>р.</w:t>
      </w:r>
      <w:r w:rsidRPr="00907287">
        <w:rPr>
          <w:rFonts w:ascii="Times New Roman" w:hAnsi="Times New Roman" w:cs="Times New Roman"/>
          <w:sz w:val="24"/>
          <w:szCs w:val="24"/>
          <w:lang w:val="en-US"/>
        </w:rPr>
        <w:t xml:space="preserve"> [in Ukrainian]</w:t>
      </w:r>
      <w:r w:rsidRPr="00907287">
        <w:rPr>
          <w:rFonts w:ascii="Times New Roman" w:hAnsi="Times New Roman" w:cs="Times New Roman"/>
          <w:sz w:val="24"/>
          <w:szCs w:val="24"/>
          <w:lang w:val="uk-UA"/>
        </w:rPr>
        <w:t>.</w:t>
      </w:r>
    </w:p>
    <w:p w:rsidR="002B1847" w:rsidRPr="002B1847" w:rsidRDefault="002B1847" w:rsidP="002B1847">
      <w:pPr>
        <w:pStyle w:val="a7"/>
        <w:numPr>
          <w:ilvl w:val="0"/>
          <w:numId w:val="4"/>
        </w:numPr>
        <w:spacing w:after="0" w:line="240" w:lineRule="auto"/>
        <w:ind w:left="0" w:firstLine="709"/>
        <w:jc w:val="both"/>
        <w:rPr>
          <w:rFonts w:ascii="Times New Roman" w:hAnsi="Times New Roman" w:cs="Times New Roman"/>
          <w:sz w:val="24"/>
          <w:szCs w:val="24"/>
          <w:lang w:val="uk-UA"/>
        </w:rPr>
      </w:pPr>
      <w:r w:rsidRPr="002B1847">
        <w:rPr>
          <w:rFonts w:ascii="Times New Roman" w:hAnsi="Times New Roman" w:cs="Times New Roman"/>
          <w:sz w:val="24"/>
          <w:szCs w:val="24"/>
          <w:lang w:val="uk-UA"/>
        </w:rPr>
        <w:t>Shynkaruk V. I.</w:t>
      </w:r>
      <w:r>
        <w:rPr>
          <w:rFonts w:ascii="Times New Roman" w:hAnsi="Times New Roman" w:cs="Times New Roman"/>
          <w:sz w:val="24"/>
          <w:szCs w:val="24"/>
          <w:lang w:val="uk-UA"/>
        </w:rPr>
        <w:t xml:space="preserve"> (2002) </w:t>
      </w:r>
      <w:r w:rsidRPr="002B1847">
        <w:rPr>
          <w:rFonts w:ascii="Times New Roman" w:hAnsi="Times New Roman" w:cs="Times New Roman"/>
          <w:sz w:val="24"/>
          <w:szCs w:val="24"/>
          <w:lang w:val="uk-UA"/>
        </w:rPr>
        <w:t>Filosofskyi entsyklopedychnyi slovnyk</w:t>
      </w:r>
      <w:r>
        <w:rPr>
          <w:rFonts w:ascii="Times New Roman" w:hAnsi="Times New Roman" w:cs="Times New Roman"/>
          <w:sz w:val="24"/>
          <w:szCs w:val="24"/>
          <w:lang w:val="uk-UA"/>
        </w:rPr>
        <w:t xml:space="preserve"> [</w:t>
      </w:r>
      <w:r w:rsidRPr="002B1847">
        <w:rPr>
          <w:rFonts w:ascii="Times New Roman" w:hAnsi="Times New Roman" w:cs="Times New Roman"/>
          <w:sz w:val="24"/>
          <w:szCs w:val="24"/>
          <w:lang w:val="uk-UA"/>
        </w:rPr>
        <w:t>Philosophical encyclopedic dictionary</w:t>
      </w:r>
      <w:r>
        <w:rPr>
          <w:rFonts w:ascii="Times New Roman" w:hAnsi="Times New Roman" w:cs="Times New Roman"/>
          <w:sz w:val="24"/>
          <w:szCs w:val="24"/>
          <w:lang w:val="uk-UA"/>
        </w:rPr>
        <w:t>].</w:t>
      </w:r>
      <w:r w:rsidRPr="002B1847">
        <w:t xml:space="preserve"> </w:t>
      </w:r>
      <w:r w:rsidRPr="002B1847">
        <w:rPr>
          <w:rFonts w:ascii="Times New Roman" w:hAnsi="Times New Roman" w:cs="Times New Roman"/>
          <w:sz w:val="24"/>
          <w:szCs w:val="24"/>
          <w:lang w:val="uk-UA"/>
        </w:rPr>
        <w:t>Kyiv: Abrys</w:t>
      </w:r>
      <w:r>
        <w:rPr>
          <w:rFonts w:ascii="Times New Roman" w:hAnsi="Times New Roman" w:cs="Times New Roman"/>
          <w:sz w:val="24"/>
          <w:szCs w:val="24"/>
          <w:lang w:val="uk-UA"/>
        </w:rPr>
        <w:t>. 2002. 74</w:t>
      </w:r>
      <w:r>
        <w:rPr>
          <w:rFonts w:ascii="Times New Roman" w:hAnsi="Times New Roman" w:cs="Times New Roman"/>
          <w:sz w:val="24"/>
          <w:szCs w:val="24"/>
          <w:lang w:val="uk-UA"/>
        </w:rPr>
        <w:t>2</w:t>
      </w:r>
      <w:r w:rsidRPr="00907287">
        <w:rPr>
          <w:rFonts w:ascii="Times New Roman" w:hAnsi="Times New Roman" w:cs="Times New Roman"/>
          <w:sz w:val="24"/>
          <w:szCs w:val="24"/>
          <w:lang w:val="en-US"/>
        </w:rPr>
        <w:t xml:space="preserve"> </w:t>
      </w:r>
      <w:r w:rsidRPr="00907287">
        <w:rPr>
          <w:rFonts w:ascii="Times New Roman" w:hAnsi="Times New Roman" w:cs="Times New Roman"/>
          <w:sz w:val="24"/>
          <w:szCs w:val="24"/>
          <w:lang w:val="uk-UA"/>
        </w:rPr>
        <w:t>р.</w:t>
      </w:r>
      <w:r w:rsidRPr="00907287">
        <w:rPr>
          <w:rFonts w:ascii="Times New Roman" w:hAnsi="Times New Roman" w:cs="Times New Roman"/>
          <w:sz w:val="24"/>
          <w:szCs w:val="24"/>
          <w:lang w:val="en-US"/>
        </w:rPr>
        <w:t xml:space="preserve"> [in Ukrainian]</w:t>
      </w:r>
      <w:r w:rsidRPr="00907287">
        <w:rPr>
          <w:rFonts w:ascii="Times New Roman" w:hAnsi="Times New Roman" w:cs="Times New Roman"/>
          <w:sz w:val="24"/>
          <w:szCs w:val="24"/>
          <w:lang w:val="uk-UA"/>
        </w:rPr>
        <w:t>.</w:t>
      </w:r>
    </w:p>
    <w:p w:rsidR="00D10E6C" w:rsidRPr="00907287" w:rsidRDefault="002B1847"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r w:rsidRPr="002B1847">
        <w:rPr>
          <w:rFonts w:ascii="Times New Roman" w:eastAsia="Times New Roman" w:hAnsi="Times New Roman" w:cs="Times New Roman"/>
          <w:sz w:val="24"/>
          <w:szCs w:val="24"/>
          <w:lang w:val="en-US"/>
        </w:rPr>
        <w:t xml:space="preserve">Pirozhenko T. O. </w:t>
      </w:r>
      <w:r w:rsidR="008C6284" w:rsidRPr="00907287">
        <w:rPr>
          <w:rFonts w:ascii="Times New Roman" w:eastAsia="Times New Roman" w:hAnsi="Times New Roman" w:cs="Times New Roman"/>
          <w:sz w:val="24"/>
          <w:szCs w:val="24"/>
          <w:lang w:val="uk-UA"/>
        </w:rPr>
        <w:t>(20</w:t>
      </w:r>
      <w:r>
        <w:rPr>
          <w:rFonts w:ascii="Times New Roman" w:eastAsia="Times New Roman" w:hAnsi="Times New Roman" w:cs="Times New Roman"/>
          <w:sz w:val="24"/>
          <w:szCs w:val="24"/>
          <w:lang w:val="uk-UA"/>
        </w:rPr>
        <w:t>10</w:t>
      </w:r>
      <w:r w:rsidR="008C6284" w:rsidRPr="00907287">
        <w:rPr>
          <w:rFonts w:ascii="Times New Roman" w:eastAsia="Times New Roman" w:hAnsi="Times New Roman" w:cs="Times New Roman"/>
          <w:sz w:val="24"/>
          <w:szCs w:val="24"/>
          <w:lang w:val="uk-UA"/>
        </w:rPr>
        <w:t xml:space="preserve">) </w:t>
      </w:r>
      <w:r w:rsidRPr="002B1847">
        <w:rPr>
          <w:rFonts w:ascii="Times New Roman" w:eastAsia="Times New Roman" w:hAnsi="Times New Roman" w:cs="Times New Roman"/>
          <w:sz w:val="24"/>
          <w:szCs w:val="24"/>
          <w:lang w:val="en-US"/>
        </w:rPr>
        <w:t>Osobystist doshkilnyka: perspektyvy rozvytku</w:t>
      </w:r>
      <w:r w:rsidR="009D2242" w:rsidRPr="00F84647">
        <w:rPr>
          <w:rFonts w:ascii="Times New Roman" w:eastAsia="Times New Roman" w:hAnsi="Times New Roman" w:cs="Times New Roman"/>
          <w:sz w:val="24"/>
          <w:szCs w:val="24"/>
          <w:lang w:val="en-US"/>
        </w:rPr>
        <w:t xml:space="preserve"> </w:t>
      </w:r>
      <w:r w:rsidR="008C6284" w:rsidRPr="00F84647">
        <w:rPr>
          <w:rFonts w:ascii="Times New Roman" w:eastAsia="Times New Roman" w:hAnsi="Times New Roman" w:cs="Times New Roman"/>
          <w:sz w:val="24"/>
          <w:szCs w:val="24"/>
          <w:lang w:val="en-US"/>
        </w:rPr>
        <w:t>[</w:t>
      </w:r>
      <w:r w:rsidRPr="002B1847">
        <w:rPr>
          <w:rFonts w:ascii="Times New Roman" w:eastAsia="Times New Roman" w:hAnsi="Times New Roman" w:cs="Times New Roman"/>
          <w:sz w:val="24"/>
          <w:szCs w:val="24"/>
          <w:lang w:val="en-US"/>
        </w:rPr>
        <w:t>The personality of a preschooler: perspectives of development</w:t>
      </w:r>
      <w:r w:rsidR="008C6284" w:rsidRPr="00F84647">
        <w:rPr>
          <w:rFonts w:ascii="Times New Roman" w:eastAsia="Times New Roman" w:hAnsi="Times New Roman" w:cs="Times New Roman"/>
          <w:sz w:val="24"/>
          <w:szCs w:val="24"/>
          <w:lang w:val="en-US"/>
        </w:rPr>
        <w:t>]</w:t>
      </w:r>
      <w:r w:rsidR="008C6284" w:rsidRPr="00907287">
        <w:rPr>
          <w:rFonts w:ascii="Times New Roman" w:eastAsia="Times New Roman" w:hAnsi="Times New Roman" w:cs="Times New Roman"/>
          <w:sz w:val="24"/>
          <w:szCs w:val="24"/>
          <w:lang w:val="uk-UA"/>
        </w:rPr>
        <w:t xml:space="preserve">. </w:t>
      </w:r>
      <w:r w:rsidRPr="002B1847">
        <w:rPr>
          <w:rFonts w:ascii="Times New Roman" w:eastAsia="Times New Roman" w:hAnsi="Times New Roman" w:cs="Times New Roman"/>
          <w:sz w:val="24"/>
          <w:szCs w:val="24"/>
          <w:lang w:val="en-US"/>
        </w:rPr>
        <w:t>Ternopil: Mandrivets</w:t>
      </w:r>
      <w:r>
        <w:rPr>
          <w:rFonts w:ascii="Times New Roman" w:eastAsia="Times New Roman" w:hAnsi="Times New Roman" w:cs="Times New Roman"/>
          <w:sz w:val="24"/>
          <w:szCs w:val="24"/>
          <w:lang w:val="uk-UA"/>
        </w:rPr>
        <w:t xml:space="preserve">. </w:t>
      </w:r>
      <w:r w:rsidR="00D10E6C" w:rsidRPr="00907287">
        <w:rPr>
          <w:rFonts w:ascii="Times New Roman" w:eastAsia="Times New Roman" w:hAnsi="Times New Roman" w:cs="Times New Roman"/>
          <w:sz w:val="24"/>
          <w:szCs w:val="24"/>
        </w:rPr>
        <w:t>20</w:t>
      </w:r>
      <w:r>
        <w:rPr>
          <w:rFonts w:ascii="Times New Roman" w:eastAsia="Times New Roman" w:hAnsi="Times New Roman" w:cs="Times New Roman"/>
          <w:sz w:val="24"/>
          <w:szCs w:val="24"/>
          <w:lang w:val="uk-UA"/>
        </w:rPr>
        <w:t>10</w:t>
      </w:r>
      <w:r w:rsidR="00D10E6C" w:rsidRPr="00907287">
        <w:rPr>
          <w:rFonts w:ascii="Times New Roman" w:eastAsia="Times New Roman" w:hAnsi="Times New Roman" w:cs="Times New Roman"/>
          <w:sz w:val="24"/>
          <w:szCs w:val="24"/>
        </w:rPr>
        <w:t>. 1</w:t>
      </w:r>
      <w:r w:rsidR="00DC29AA">
        <w:rPr>
          <w:rFonts w:ascii="Times New Roman" w:eastAsia="Times New Roman" w:hAnsi="Times New Roman" w:cs="Times New Roman"/>
          <w:sz w:val="24"/>
          <w:szCs w:val="24"/>
          <w:lang w:val="uk-UA"/>
        </w:rPr>
        <w:t>40</w:t>
      </w:r>
      <w:r w:rsidR="00D10E6C" w:rsidRPr="00907287">
        <w:rPr>
          <w:rFonts w:ascii="Times New Roman" w:eastAsia="Times New Roman" w:hAnsi="Times New Roman" w:cs="Times New Roman"/>
          <w:sz w:val="24"/>
          <w:szCs w:val="24"/>
        </w:rPr>
        <w:t xml:space="preserve"> </w:t>
      </w:r>
      <w:r w:rsidR="008C6284" w:rsidRPr="00907287">
        <w:rPr>
          <w:rFonts w:ascii="Times New Roman" w:hAnsi="Times New Roman" w:cs="Times New Roman"/>
          <w:sz w:val="24"/>
          <w:szCs w:val="24"/>
          <w:lang w:val="uk-UA"/>
        </w:rPr>
        <w:t xml:space="preserve">р.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D10E6C" w:rsidRPr="00D10E6C" w:rsidRDefault="00D10E6C" w:rsidP="00D10E6C">
      <w:pPr>
        <w:shd w:val="clear" w:color="auto" w:fill="FFFFFF"/>
        <w:spacing w:after="0" w:line="240" w:lineRule="auto"/>
        <w:rPr>
          <w:rFonts w:ascii="Times New Roman" w:eastAsia="Times New Roman" w:hAnsi="Times New Roman" w:cs="Times New Roman"/>
          <w:sz w:val="25"/>
          <w:szCs w:val="25"/>
        </w:rPr>
      </w:pPr>
    </w:p>
    <w:p w:rsidR="00D10E6C" w:rsidRPr="00907287" w:rsidRDefault="00D10E6C" w:rsidP="00D10E6C">
      <w:pPr>
        <w:pStyle w:val="3"/>
        <w:shd w:val="clear" w:color="auto" w:fill="FFFFFF"/>
        <w:spacing w:before="0" w:beforeAutospacing="0" w:after="0" w:afterAutospacing="0"/>
        <w:ind w:firstLine="709"/>
        <w:textAlignment w:val="baseline"/>
        <w:rPr>
          <w:i/>
          <w:sz w:val="24"/>
          <w:szCs w:val="24"/>
        </w:rPr>
      </w:pPr>
    </w:p>
    <w:p w:rsidR="00065A61" w:rsidRPr="00065A61" w:rsidRDefault="00065A61">
      <w:pPr>
        <w:spacing w:after="0" w:line="240" w:lineRule="auto"/>
        <w:ind w:firstLine="709"/>
        <w:jc w:val="both"/>
        <w:rPr>
          <w:rFonts w:ascii="Times New Roman" w:hAnsi="Times New Roman" w:cs="Times New Roman"/>
          <w:sz w:val="24"/>
          <w:szCs w:val="24"/>
          <w:lang w:val="uk-UA"/>
        </w:rPr>
      </w:pPr>
    </w:p>
    <w:sectPr w:rsidR="00065A61" w:rsidRPr="00065A61" w:rsidSect="003F44FD">
      <w:headerReference w:type="default" r:id="rId8"/>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20C" w:rsidRDefault="00BC320C" w:rsidP="00AD6F40">
      <w:pPr>
        <w:spacing w:after="0" w:line="240" w:lineRule="auto"/>
      </w:pPr>
      <w:r>
        <w:separator/>
      </w:r>
    </w:p>
  </w:endnote>
  <w:endnote w:type="continuationSeparator" w:id="0">
    <w:p w:rsidR="00BC320C" w:rsidRDefault="00BC320C"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20C" w:rsidRDefault="00BC320C" w:rsidP="00AD6F40">
      <w:pPr>
        <w:spacing w:after="0" w:line="240" w:lineRule="auto"/>
      </w:pPr>
      <w:r>
        <w:separator/>
      </w:r>
    </w:p>
  </w:footnote>
  <w:footnote w:type="continuationSeparator" w:id="0">
    <w:p w:rsidR="00BC320C" w:rsidRDefault="00BC320C"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528312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CE17D42"/>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8"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9"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4"/>
  </w:num>
  <w:num w:numId="3">
    <w:abstractNumId w:val="10"/>
  </w:num>
  <w:num w:numId="4">
    <w:abstractNumId w:val="5"/>
  </w:num>
  <w:num w:numId="5">
    <w:abstractNumId w:val="2"/>
  </w:num>
  <w:num w:numId="6">
    <w:abstractNumId w:val="1"/>
  </w:num>
  <w:num w:numId="7">
    <w:abstractNumId w:val="0"/>
  </w:num>
  <w:num w:numId="8">
    <w:abstractNumId w:val="11"/>
  </w:num>
  <w:num w:numId="9">
    <w:abstractNumId w:val="8"/>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5A"/>
    <w:rsid w:val="00060BAD"/>
    <w:rsid w:val="00061FAC"/>
    <w:rsid w:val="00065A61"/>
    <w:rsid w:val="000708A9"/>
    <w:rsid w:val="000932A7"/>
    <w:rsid w:val="000941E3"/>
    <w:rsid w:val="000A718C"/>
    <w:rsid w:val="000B0025"/>
    <w:rsid w:val="000B5A62"/>
    <w:rsid w:val="000E1645"/>
    <w:rsid w:val="00105ACA"/>
    <w:rsid w:val="00106B52"/>
    <w:rsid w:val="00115352"/>
    <w:rsid w:val="00116A1D"/>
    <w:rsid w:val="001623E1"/>
    <w:rsid w:val="001A5AEF"/>
    <w:rsid w:val="001B2B29"/>
    <w:rsid w:val="001C62A7"/>
    <w:rsid w:val="001D0030"/>
    <w:rsid w:val="002020C8"/>
    <w:rsid w:val="00207C54"/>
    <w:rsid w:val="0022193B"/>
    <w:rsid w:val="00222B1F"/>
    <w:rsid w:val="00230C13"/>
    <w:rsid w:val="00232A0A"/>
    <w:rsid w:val="0023484A"/>
    <w:rsid w:val="00241F80"/>
    <w:rsid w:val="002456CA"/>
    <w:rsid w:val="00247E14"/>
    <w:rsid w:val="00267666"/>
    <w:rsid w:val="002B0AE6"/>
    <w:rsid w:val="002B1847"/>
    <w:rsid w:val="002B4565"/>
    <w:rsid w:val="002B522F"/>
    <w:rsid w:val="002D382A"/>
    <w:rsid w:val="002D51FE"/>
    <w:rsid w:val="002F0A46"/>
    <w:rsid w:val="0030467F"/>
    <w:rsid w:val="0030664D"/>
    <w:rsid w:val="00351595"/>
    <w:rsid w:val="003B31F1"/>
    <w:rsid w:val="003B6998"/>
    <w:rsid w:val="003B7507"/>
    <w:rsid w:val="003C0EDC"/>
    <w:rsid w:val="003D2E61"/>
    <w:rsid w:val="003E5A99"/>
    <w:rsid w:val="003F4001"/>
    <w:rsid w:val="003F44FD"/>
    <w:rsid w:val="0040383C"/>
    <w:rsid w:val="004055A5"/>
    <w:rsid w:val="0041095D"/>
    <w:rsid w:val="00422B6D"/>
    <w:rsid w:val="00426037"/>
    <w:rsid w:val="004344AC"/>
    <w:rsid w:val="004351F2"/>
    <w:rsid w:val="00436FC0"/>
    <w:rsid w:val="00465715"/>
    <w:rsid w:val="00477B07"/>
    <w:rsid w:val="004A6ECF"/>
    <w:rsid w:val="004B090F"/>
    <w:rsid w:val="004B151B"/>
    <w:rsid w:val="004C71CA"/>
    <w:rsid w:val="004E05D7"/>
    <w:rsid w:val="0051215A"/>
    <w:rsid w:val="00520822"/>
    <w:rsid w:val="0054322D"/>
    <w:rsid w:val="0056793B"/>
    <w:rsid w:val="00594B8F"/>
    <w:rsid w:val="005A7368"/>
    <w:rsid w:val="005B6ED3"/>
    <w:rsid w:val="005D32CD"/>
    <w:rsid w:val="005E45F7"/>
    <w:rsid w:val="00606293"/>
    <w:rsid w:val="00607112"/>
    <w:rsid w:val="00625359"/>
    <w:rsid w:val="00626929"/>
    <w:rsid w:val="00651ED6"/>
    <w:rsid w:val="006C643B"/>
    <w:rsid w:val="006D25DA"/>
    <w:rsid w:val="006E2937"/>
    <w:rsid w:val="006F3345"/>
    <w:rsid w:val="00715D3F"/>
    <w:rsid w:val="00721F1C"/>
    <w:rsid w:val="00724746"/>
    <w:rsid w:val="00730095"/>
    <w:rsid w:val="007335FD"/>
    <w:rsid w:val="0074112E"/>
    <w:rsid w:val="0076555C"/>
    <w:rsid w:val="007773B2"/>
    <w:rsid w:val="00785A3C"/>
    <w:rsid w:val="00785B69"/>
    <w:rsid w:val="00796BC9"/>
    <w:rsid w:val="007A45E1"/>
    <w:rsid w:val="007B1A88"/>
    <w:rsid w:val="007C2CDE"/>
    <w:rsid w:val="007E788E"/>
    <w:rsid w:val="007F4D03"/>
    <w:rsid w:val="00807D5A"/>
    <w:rsid w:val="0082085C"/>
    <w:rsid w:val="00821787"/>
    <w:rsid w:val="00822357"/>
    <w:rsid w:val="00825599"/>
    <w:rsid w:val="00832980"/>
    <w:rsid w:val="00855794"/>
    <w:rsid w:val="008856AF"/>
    <w:rsid w:val="00891D46"/>
    <w:rsid w:val="008A0FC0"/>
    <w:rsid w:val="008A504D"/>
    <w:rsid w:val="008C6284"/>
    <w:rsid w:val="008E5CA9"/>
    <w:rsid w:val="008F2FB5"/>
    <w:rsid w:val="00907287"/>
    <w:rsid w:val="00940AB5"/>
    <w:rsid w:val="00946F61"/>
    <w:rsid w:val="00962187"/>
    <w:rsid w:val="009668CC"/>
    <w:rsid w:val="009671CC"/>
    <w:rsid w:val="009714B6"/>
    <w:rsid w:val="00980EF2"/>
    <w:rsid w:val="0098384F"/>
    <w:rsid w:val="009862F3"/>
    <w:rsid w:val="009908E3"/>
    <w:rsid w:val="0099369B"/>
    <w:rsid w:val="009C2B61"/>
    <w:rsid w:val="009C2EC4"/>
    <w:rsid w:val="009D15DC"/>
    <w:rsid w:val="009D2242"/>
    <w:rsid w:val="009E23F8"/>
    <w:rsid w:val="009E7CA6"/>
    <w:rsid w:val="009E7FB2"/>
    <w:rsid w:val="00A00BFA"/>
    <w:rsid w:val="00A010A5"/>
    <w:rsid w:val="00A123B7"/>
    <w:rsid w:val="00A1763E"/>
    <w:rsid w:val="00A302F1"/>
    <w:rsid w:val="00A31B09"/>
    <w:rsid w:val="00A36D0A"/>
    <w:rsid w:val="00A3702F"/>
    <w:rsid w:val="00A477CF"/>
    <w:rsid w:val="00A74393"/>
    <w:rsid w:val="00A8050C"/>
    <w:rsid w:val="00A92256"/>
    <w:rsid w:val="00A97021"/>
    <w:rsid w:val="00AA61C9"/>
    <w:rsid w:val="00AD4618"/>
    <w:rsid w:val="00AD5653"/>
    <w:rsid w:val="00AD6F40"/>
    <w:rsid w:val="00AF07C4"/>
    <w:rsid w:val="00AF5145"/>
    <w:rsid w:val="00B12478"/>
    <w:rsid w:val="00B270F5"/>
    <w:rsid w:val="00B33B1E"/>
    <w:rsid w:val="00B40F41"/>
    <w:rsid w:val="00B5305B"/>
    <w:rsid w:val="00B556F1"/>
    <w:rsid w:val="00B64AA2"/>
    <w:rsid w:val="00B67559"/>
    <w:rsid w:val="00B74DB5"/>
    <w:rsid w:val="00B87887"/>
    <w:rsid w:val="00BC320C"/>
    <w:rsid w:val="00BF5E78"/>
    <w:rsid w:val="00C005F3"/>
    <w:rsid w:val="00C17779"/>
    <w:rsid w:val="00C27ADE"/>
    <w:rsid w:val="00C47C6B"/>
    <w:rsid w:val="00C77836"/>
    <w:rsid w:val="00C815C6"/>
    <w:rsid w:val="00C821EB"/>
    <w:rsid w:val="00C86B6D"/>
    <w:rsid w:val="00CA2E52"/>
    <w:rsid w:val="00CA3DE7"/>
    <w:rsid w:val="00CA712C"/>
    <w:rsid w:val="00CB7A80"/>
    <w:rsid w:val="00CD2728"/>
    <w:rsid w:val="00CD32B0"/>
    <w:rsid w:val="00CD78C4"/>
    <w:rsid w:val="00CE63D2"/>
    <w:rsid w:val="00D10E6C"/>
    <w:rsid w:val="00D13F95"/>
    <w:rsid w:val="00D438C2"/>
    <w:rsid w:val="00D46B9D"/>
    <w:rsid w:val="00D46EE5"/>
    <w:rsid w:val="00D516B3"/>
    <w:rsid w:val="00D53C47"/>
    <w:rsid w:val="00D66136"/>
    <w:rsid w:val="00D707A9"/>
    <w:rsid w:val="00D9729B"/>
    <w:rsid w:val="00DA2A03"/>
    <w:rsid w:val="00DB1C6A"/>
    <w:rsid w:val="00DC29AA"/>
    <w:rsid w:val="00DC2BC0"/>
    <w:rsid w:val="00DC6AFB"/>
    <w:rsid w:val="00DD1040"/>
    <w:rsid w:val="00DE17C8"/>
    <w:rsid w:val="00E04A5B"/>
    <w:rsid w:val="00E1031E"/>
    <w:rsid w:val="00E30D30"/>
    <w:rsid w:val="00E41830"/>
    <w:rsid w:val="00E51D1B"/>
    <w:rsid w:val="00E5487E"/>
    <w:rsid w:val="00E5756B"/>
    <w:rsid w:val="00E8456B"/>
    <w:rsid w:val="00EB19DA"/>
    <w:rsid w:val="00EB2DFB"/>
    <w:rsid w:val="00ED3A36"/>
    <w:rsid w:val="00F06C6F"/>
    <w:rsid w:val="00F2066E"/>
    <w:rsid w:val="00F33708"/>
    <w:rsid w:val="00F42605"/>
    <w:rsid w:val="00F521D7"/>
    <w:rsid w:val="00F84647"/>
    <w:rsid w:val="00F84F09"/>
    <w:rsid w:val="00F93FF3"/>
    <w:rsid w:val="00FA1D15"/>
    <w:rsid w:val="00FA1E8C"/>
    <w:rsid w:val="00FE0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09DF4795"/>
  <w15:docId w15:val="{0DD10CFB-8886-473C-8CCE-0EBEEBEE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094429728">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57102-9AC4-491E-A583-8022F238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8</Pages>
  <Words>3100</Words>
  <Characters>17672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11</cp:revision>
  <cp:lastPrinted>2019-11-30T15:57:00Z</cp:lastPrinted>
  <dcterms:created xsi:type="dcterms:W3CDTF">2019-11-04T16:04:00Z</dcterms:created>
  <dcterms:modified xsi:type="dcterms:W3CDTF">2024-02-19T08:44:00Z</dcterms:modified>
</cp:coreProperties>
</file>