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5ED" w:rsidRDefault="008B75ED" w:rsidP="008B75ED">
      <w:pPr>
        <w:pStyle w:val="5"/>
        <w:spacing w:before="0" w:after="0"/>
        <w:jc w:val="center"/>
        <w:rPr>
          <w:b w:val="0"/>
          <w:i w:val="0"/>
          <w:caps/>
          <w:sz w:val="28"/>
          <w:szCs w:val="28"/>
        </w:rPr>
      </w:pPr>
    </w:p>
    <w:p w:rsidR="008B75ED" w:rsidRDefault="008B75ED" w:rsidP="008B75ED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національний педагогічний університет</w:t>
      </w:r>
    </w:p>
    <w:p w:rsidR="008B75ED" w:rsidRDefault="008B75ED" w:rsidP="008B75ED">
      <w:pPr>
        <w:jc w:val="center"/>
        <w:rPr>
          <w:caps/>
          <w:sz w:val="28"/>
          <w:szCs w:val="28"/>
        </w:rPr>
      </w:pPr>
      <w:r>
        <w:rPr>
          <w:sz w:val="28"/>
          <w:szCs w:val="28"/>
        </w:rPr>
        <w:t>імені</w:t>
      </w:r>
      <w:r>
        <w:rPr>
          <w:caps/>
          <w:sz w:val="28"/>
          <w:szCs w:val="28"/>
        </w:rPr>
        <w:t xml:space="preserve"> М.П.Драгоманова</w:t>
      </w:r>
    </w:p>
    <w:p w:rsidR="008B75ED" w:rsidRDefault="008B75ED" w:rsidP="008B75ED"/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  <w:r>
        <w:rPr>
          <w:caps/>
          <w:sz w:val="28"/>
          <w:szCs w:val="28"/>
        </w:rPr>
        <w:t>Ящук</w:t>
      </w:r>
      <w:r>
        <w:rPr>
          <w:sz w:val="28"/>
        </w:rPr>
        <w:t xml:space="preserve"> Сергій Миколайович</w:t>
      </w:r>
    </w:p>
    <w:p w:rsidR="008B75ED" w:rsidRDefault="008B75ED" w:rsidP="008B75ED">
      <w:pPr>
        <w:jc w:val="center"/>
        <w:rPr>
          <w:b/>
          <w:sz w:val="28"/>
        </w:rPr>
      </w:pPr>
    </w:p>
    <w:p w:rsidR="008B75ED" w:rsidRDefault="008B75ED" w:rsidP="008B75ED">
      <w:pPr>
        <w:pStyle w:val="3"/>
        <w:ind w:left="5664"/>
        <w:jc w:val="center"/>
        <w:rPr>
          <w:rFonts w:ascii="Times New Roman" w:hAnsi="Times New Roman" w:cs="Times New Roman"/>
          <w:b w:val="0"/>
          <w:sz w:val="28"/>
          <w:szCs w:val="28"/>
          <w:lang w:val="uk-UA"/>
        </w:rPr>
      </w:pPr>
      <w:r>
        <w:rPr>
          <w:rFonts w:ascii="Times New Roman" w:hAnsi="Times New Roman" w:cs="Times New Roman"/>
          <w:b w:val="0"/>
          <w:sz w:val="28"/>
          <w:szCs w:val="28"/>
        </w:rPr>
        <w:t>УДК</w:t>
      </w:r>
      <w:r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373.62</w:t>
      </w: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pStyle w:val="a4"/>
        <w:jc w:val="center"/>
        <w:rPr>
          <w:b/>
          <w:caps/>
          <w:w w:val="100"/>
          <w:sz w:val="32"/>
          <w:szCs w:val="32"/>
        </w:rPr>
      </w:pPr>
      <w:r>
        <w:rPr>
          <w:b/>
          <w:caps/>
          <w:w w:val="100"/>
          <w:sz w:val="32"/>
          <w:szCs w:val="32"/>
        </w:rPr>
        <w:t xml:space="preserve">Організація проектно-технологічної діяльності учнів основної школи на уроках </w:t>
      </w:r>
    </w:p>
    <w:p w:rsidR="008B75ED" w:rsidRDefault="008B75ED" w:rsidP="008B75ED">
      <w:pPr>
        <w:pStyle w:val="a4"/>
        <w:jc w:val="center"/>
        <w:rPr>
          <w:b/>
          <w:caps/>
          <w:w w:val="100"/>
          <w:sz w:val="32"/>
          <w:szCs w:val="32"/>
        </w:rPr>
      </w:pPr>
      <w:r>
        <w:rPr>
          <w:b/>
          <w:caps/>
          <w:w w:val="100"/>
          <w:sz w:val="32"/>
          <w:szCs w:val="32"/>
        </w:rPr>
        <w:t>трудового навчання</w:t>
      </w: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  <w:r>
        <w:rPr>
          <w:sz w:val="28"/>
        </w:rPr>
        <w:t>13.00.02 – теорія і методика трудового навчання</w:t>
      </w: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а в т о р е ф е р а т</w:t>
      </w:r>
    </w:p>
    <w:p w:rsidR="008B75ED" w:rsidRDefault="008B75ED" w:rsidP="008B75ED">
      <w:pPr>
        <w:jc w:val="center"/>
        <w:rPr>
          <w:sz w:val="28"/>
        </w:rPr>
      </w:pPr>
      <w:r>
        <w:rPr>
          <w:sz w:val="28"/>
        </w:rPr>
        <w:t>дисертації</w:t>
      </w:r>
      <w:r>
        <w:rPr>
          <w:sz w:val="28"/>
          <w:szCs w:val="28"/>
        </w:rPr>
        <w:t xml:space="preserve"> </w:t>
      </w:r>
      <w:r>
        <w:rPr>
          <w:sz w:val="28"/>
        </w:rPr>
        <w:t>на здобуття наукового ступеня</w:t>
      </w:r>
    </w:p>
    <w:p w:rsidR="008B75ED" w:rsidRDefault="008B75ED" w:rsidP="008B75ED">
      <w:pPr>
        <w:jc w:val="center"/>
        <w:rPr>
          <w:sz w:val="28"/>
        </w:rPr>
      </w:pPr>
      <w:r>
        <w:rPr>
          <w:sz w:val="28"/>
        </w:rPr>
        <w:t>кандидата педагогічних наук</w:t>
      </w:r>
    </w:p>
    <w:p w:rsidR="008B75ED" w:rsidRDefault="008B75ED" w:rsidP="008B75ED">
      <w:pPr>
        <w:jc w:val="center"/>
        <w:rPr>
          <w:sz w:val="28"/>
        </w:rPr>
      </w:pPr>
      <w:r>
        <w:rPr>
          <w:sz w:val="28"/>
        </w:rPr>
        <w:t xml:space="preserve">  </w:t>
      </w: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</w:rPr>
      </w:pPr>
    </w:p>
    <w:p w:rsidR="008B75ED" w:rsidRDefault="008B75ED" w:rsidP="008B75ED">
      <w:pPr>
        <w:jc w:val="center"/>
        <w:rPr>
          <w:sz w:val="28"/>
          <w:szCs w:val="28"/>
        </w:rPr>
      </w:pPr>
    </w:p>
    <w:p w:rsidR="008B75ED" w:rsidRDefault="008B75ED" w:rsidP="008B75ED">
      <w:pPr>
        <w:jc w:val="center"/>
        <w:rPr>
          <w:sz w:val="28"/>
          <w:szCs w:val="28"/>
        </w:rPr>
      </w:pPr>
    </w:p>
    <w:p w:rsidR="008B75ED" w:rsidRDefault="008B75ED" w:rsidP="008B75ED">
      <w:pPr>
        <w:jc w:val="center"/>
        <w:rPr>
          <w:sz w:val="28"/>
          <w:szCs w:val="28"/>
        </w:rPr>
      </w:pPr>
    </w:p>
    <w:p w:rsidR="008B75ED" w:rsidRDefault="008B75ED" w:rsidP="008B75ED">
      <w:pPr>
        <w:jc w:val="center"/>
        <w:rPr>
          <w:sz w:val="28"/>
          <w:szCs w:val="28"/>
        </w:rPr>
      </w:pPr>
    </w:p>
    <w:p w:rsidR="008B75ED" w:rsidRDefault="008B75ED" w:rsidP="008B75ED">
      <w:pPr>
        <w:jc w:val="center"/>
        <w:rPr>
          <w:sz w:val="28"/>
          <w:szCs w:val="28"/>
        </w:rPr>
      </w:pPr>
    </w:p>
    <w:p w:rsidR="008B75ED" w:rsidRDefault="008B75ED" w:rsidP="008B75ED">
      <w:pPr>
        <w:jc w:val="center"/>
        <w:rPr>
          <w:sz w:val="28"/>
          <w:szCs w:val="28"/>
        </w:rPr>
      </w:pPr>
    </w:p>
    <w:p w:rsidR="008B75ED" w:rsidRDefault="008B75ED" w:rsidP="008B75ED">
      <w:pPr>
        <w:jc w:val="center"/>
        <w:rPr>
          <w:sz w:val="28"/>
          <w:szCs w:val="28"/>
        </w:rPr>
      </w:pPr>
    </w:p>
    <w:p w:rsidR="008B75ED" w:rsidRDefault="008B75ED" w:rsidP="008B75ED">
      <w:pPr>
        <w:jc w:val="center"/>
        <w:rPr>
          <w:sz w:val="28"/>
          <w:szCs w:val="28"/>
        </w:rPr>
      </w:pPr>
    </w:p>
    <w:p w:rsidR="008B75ED" w:rsidRDefault="008B75ED" w:rsidP="008B75ED">
      <w:pPr>
        <w:jc w:val="center"/>
        <w:rPr>
          <w:sz w:val="28"/>
          <w:szCs w:val="28"/>
        </w:rPr>
      </w:pPr>
    </w:p>
    <w:p w:rsidR="008B75ED" w:rsidRDefault="008B75ED" w:rsidP="008B75ED">
      <w:pPr>
        <w:pStyle w:val="a9"/>
        <w:spacing w:line="240" w:lineRule="auto"/>
        <w:ind w:firstLine="0"/>
        <w:rPr>
          <w:b w:val="0"/>
          <w:szCs w:val="28"/>
        </w:rPr>
      </w:pPr>
      <w:r>
        <w:rPr>
          <w:b w:val="0"/>
          <w:szCs w:val="28"/>
        </w:rPr>
        <w:t>Київ – 2004</w:t>
      </w:r>
    </w:p>
    <w:p w:rsidR="008B75ED" w:rsidRDefault="008B75ED" w:rsidP="008B75ED">
      <w:pPr>
        <w:pStyle w:val="a9"/>
        <w:spacing w:line="240" w:lineRule="auto"/>
        <w:ind w:firstLine="720"/>
        <w:jc w:val="both"/>
        <w:rPr>
          <w:b w:val="0"/>
          <w:szCs w:val="28"/>
        </w:rPr>
      </w:pPr>
      <w:r>
        <w:rPr>
          <w:b w:val="0"/>
          <w:szCs w:val="28"/>
        </w:rPr>
        <w:br w:type="page"/>
      </w:r>
      <w:r>
        <w:rPr>
          <w:b w:val="0"/>
          <w:szCs w:val="28"/>
        </w:rPr>
        <w:lastRenderedPageBreak/>
        <w:t>Дисертацією є рукопис.</w:t>
      </w:r>
    </w:p>
    <w:p w:rsidR="008B75ED" w:rsidRDefault="008B75ED" w:rsidP="008B75ED">
      <w:pPr>
        <w:pStyle w:val="a9"/>
        <w:spacing w:line="240" w:lineRule="auto"/>
        <w:ind w:firstLine="720"/>
        <w:jc w:val="both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firstLine="720"/>
        <w:jc w:val="both"/>
        <w:rPr>
          <w:b w:val="0"/>
          <w:szCs w:val="28"/>
        </w:rPr>
      </w:pPr>
      <w:r>
        <w:rPr>
          <w:b w:val="0"/>
          <w:szCs w:val="28"/>
        </w:rPr>
        <w:t>Роботу виконано в Уманському державному педагогічному університеті імені Павла Тичини, Міністерство освіти і науки України.</w:t>
      </w:r>
    </w:p>
    <w:p w:rsidR="008B75ED" w:rsidRDefault="008B75ED" w:rsidP="008B75ED">
      <w:pPr>
        <w:pStyle w:val="a9"/>
        <w:spacing w:line="240" w:lineRule="auto"/>
        <w:ind w:firstLine="720"/>
        <w:jc w:val="both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firstLine="0"/>
        <w:jc w:val="both"/>
        <w:rPr>
          <w:b w:val="0"/>
          <w:szCs w:val="28"/>
        </w:rPr>
      </w:pPr>
      <w:r>
        <w:rPr>
          <w:szCs w:val="28"/>
        </w:rPr>
        <w:t xml:space="preserve">Науковий керівник </w:t>
      </w:r>
      <w:r>
        <w:rPr>
          <w:b w:val="0"/>
          <w:szCs w:val="28"/>
        </w:rPr>
        <w:t xml:space="preserve">– доктор педагогічних наук, професор </w:t>
      </w:r>
    </w:p>
    <w:p w:rsidR="008B75ED" w:rsidRDefault="008B75ED" w:rsidP="008B75ED">
      <w:pPr>
        <w:pStyle w:val="a9"/>
        <w:spacing w:line="240" w:lineRule="auto"/>
        <w:ind w:left="2700" w:firstLine="0"/>
        <w:jc w:val="both"/>
        <w:rPr>
          <w:szCs w:val="28"/>
        </w:rPr>
      </w:pPr>
      <w:r>
        <w:rPr>
          <w:szCs w:val="28"/>
        </w:rPr>
        <w:t xml:space="preserve">Коберник Олександр Миколайович, </w:t>
      </w:r>
    </w:p>
    <w:p w:rsidR="008B75ED" w:rsidRDefault="008B75ED" w:rsidP="008B75ED">
      <w:pPr>
        <w:pStyle w:val="a9"/>
        <w:spacing w:line="240" w:lineRule="auto"/>
        <w:ind w:left="2700" w:firstLine="0"/>
        <w:jc w:val="both"/>
        <w:rPr>
          <w:b w:val="0"/>
          <w:szCs w:val="28"/>
        </w:rPr>
      </w:pPr>
      <w:r>
        <w:rPr>
          <w:b w:val="0"/>
          <w:szCs w:val="28"/>
        </w:rPr>
        <w:t>Уманський державний педагогічний університет</w:t>
      </w:r>
    </w:p>
    <w:p w:rsidR="008B75ED" w:rsidRDefault="008B75ED" w:rsidP="008B75ED">
      <w:pPr>
        <w:pStyle w:val="a9"/>
        <w:spacing w:line="240" w:lineRule="auto"/>
        <w:ind w:left="2700" w:firstLine="0"/>
        <w:jc w:val="both"/>
        <w:rPr>
          <w:b w:val="0"/>
          <w:szCs w:val="28"/>
        </w:rPr>
      </w:pPr>
      <w:r>
        <w:rPr>
          <w:b w:val="0"/>
          <w:szCs w:val="28"/>
        </w:rPr>
        <w:t xml:space="preserve"> імені Павла Тичини, декан технолого-</w:t>
      </w:r>
    </w:p>
    <w:p w:rsidR="008B75ED" w:rsidRDefault="008B75ED" w:rsidP="008B75ED">
      <w:pPr>
        <w:pStyle w:val="a9"/>
        <w:spacing w:line="240" w:lineRule="auto"/>
        <w:ind w:left="2700" w:firstLine="0"/>
        <w:jc w:val="both"/>
        <w:rPr>
          <w:b w:val="0"/>
          <w:szCs w:val="28"/>
        </w:rPr>
      </w:pPr>
      <w:r>
        <w:rPr>
          <w:b w:val="0"/>
          <w:szCs w:val="28"/>
        </w:rPr>
        <w:t>педагогічного факультету.</w:t>
      </w:r>
    </w:p>
    <w:p w:rsidR="008B75ED" w:rsidRDefault="008B75ED" w:rsidP="008B75ED">
      <w:pPr>
        <w:pStyle w:val="a9"/>
        <w:spacing w:line="240" w:lineRule="auto"/>
        <w:ind w:left="3480" w:firstLine="0"/>
        <w:jc w:val="both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left="2520" w:hanging="2520"/>
        <w:jc w:val="both"/>
        <w:rPr>
          <w:b w:val="0"/>
          <w:szCs w:val="28"/>
        </w:rPr>
      </w:pPr>
      <w:r>
        <w:rPr>
          <w:szCs w:val="28"/>
        </w:rPr>
        <w:t>Офіційні опоненти:</w:t>
      </w:r>
      <w:r>
        <w:rPr>
          <w:b w:val="0"/>
          <w:szCs w:val="28"/>
        </w:rPr>
        <w:t xml:space="preserve"> доктор педагогічних наук, професор, </w:t>
      </w:r>
    </w:p>
    <w:p w:rsidR="008B75ED" w:rsidRDefault="008B75ED" w:rsidP="008B75ED">
      <w:pPr>
        <w:pStyle w:val="a9"/>
        <w:spacing w:line="240" w:lineRule="auto"/>
        <w:ind w:left="2520" w:firstLine="0"/>
        <w:jc w:val="both"/>
        <w:rPr>
          <w:b w:val="0"/>
          <w:szCs w:val="28"/>
        </w:rPr>
      </w:pPr>
      <w:r>
        <w:rPr>
          <w:b w:val="0"/>
          <w:szCs w:val="28"/>
        </w:rPr>
        <w:t xml:space="preserve">член-кореспондент АПН України </w:t>
      </w:r>
    </w:p>
    <w:p w:rsidR="008B75ED" w:rsidRDefault="008B75ED" w:rsidP="008B75ED">
      <w:pPr>
        <w:pStyle w:val="a9"/>
        <w:spacing w:line="240" w:lineRule="auto"/>
        <w:ind w:left="2520" w:firstLine="0"/>
        <w:jc w:val="both"/>
        <w:rPr>
          <w:szCs w:val="28"/>
        </w:rPr>
      </w:pPr>
      <w:r>
        <w:rPr>
          <w:szCs w:val="28"/>
        </w:rPr>
        <w:t xml:space="preserve">Терещук Григорій Васильович, </w:t>
      </w:r>
    </w:p>
    <w:p w:rsidR="008B75ED" w:rsidRDefault="008B75ED" w:rsidP="008B75ED">
      <w:pPr>
        <w:pStyle w:val="a9"/>
        <w:spacing w:line="240" w:lineRule="auto"/>
        <w:ind w:left="2520" w:firstLine="0"/>
        <w:jc w:val="both"/>
        <w:rPr>
          <w:b w:val="0"/>
          <w:szCs w:val="28"/>
        </w:rPr>
      </w:pPr>
      <w:r>
        <w:rPr>
          <w:b w:val="0"/>
          <w:szCs w:val="28"/>
        </w:rPr>
        <w:t>Тернопільський державний педагогічний університет імені Володимира Гнатюка, проректор з наукової роботи;</w:t>
      </w:r>
    </w:p>
    <w:p w:rsidR="008B75ED" w:rsidRDefault="008B75ED" w:rsidP="008B75ED">
      <w:pPr>
        <w:pStyle w:val="a9"/>
        <w:spacing w:line="240" w:lineRule="auto"/>
        <w:ind w:left="3240" w:firstLine="0"/>
        <w:jc w:val="left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left="2520" w:firstLine="0"/>
        <w:jc w:val="left"/>
        <w:rPr>
          <w:b w:val="0"/>
          <w:szCs w:val="28"/>
        </w:rPr>
      </w:pPr>
      <w:r>
        <w:rPr>
          <w:b w:val="0"/>
          <w:szCs w:val="28"/>
        </w:rPr>
        <w:t xml:space="preserve">кандидат педагогічних наук, </w:t>
      </w:r>
    </w:p>
    <w:p w:rsidR="008B75ED" w:rsidRDefault="008B75ED" w:rsidP="008B75ED">
      <w:pPr>
        <w:pStyle w:val="a9"/>
        <w:spacing w:line="240" w:lineRule="auto"/>
        <w:ind w:left="2520" w:firstLine="0"/>
        <w:jc w:val="left"/>
        <w:rPr>
          <w:b w:val="0"/>
          <w:szCs w:val="28"/>
        </w:rPr>
      </w:pPr>
      <w:r>
        <w:rPr>
          <w:b w:val="0"/>
          <w:szCs w:val="28"/>
        </w:rPr>
        <w:t xml:space="preserve">старший науковий співробітник </w:t>
      </w:r>
    </w:p>
    <w:p w:rsidR="008B75ED" w:rsidRDefault="008B75ED" w:rsidP="008B75ED">
      <w:pPr>
        <w:pStyle w:val="a9"/>
        <w:spacing w:line="240" w:lineRule="auto"/>
        <w:ind w:left="2520" w:firstLine="0"/>
        <w:jc w:val="left"/>
        <w:rPr>
          <w:szCs w:val="28"/>
        </w:rPr>
      </w:pPr>
      <w:r>
        <w:rPr>
          <w:szCs w:val="28"/>
        </w:rPr>
        <w:t xml:space="preserve">Кондратюк Георгій Андрійович, </w:t>
      </w:r>
    </w:p>
    <w:p w:rsidR="008B75ED" w:rsidRDefault="008B75ED" w:rsidP="008B75ED">
      <w:pPr>
        <w:pStyle w:val="a9"/>
        <w:spacing w:line="240" w:lineRule="auto"/>
        <w:ind w:left="2520" w:firstLine="0"/>
        <w:jc w:val="left"/>
        <w:rPr>
          <w:b w:val="0"/>
          <w:szCs w:val="28"/>
        </w:rPr>
      </w:pPr>
      <w:r>
        <w:rPr>
          <w:b w:val="0"/>
          <w:szCs w:val="28"/>
        </w:rPr>
        <w:t>Інститут педагогіки АПН України,</w:t>
      </w:r>
    </w:p>
    <w:p w:rsidR="008B75ED" w:rsidRDefault="008B75ED" w:rsidP="008B75ED">
      <w:pPr>
        <w:pStyle w:val="a9"/>
        <w:spacing w:line="240" w:lineRule="auto"/>
        <w:ind w:left="2520" w:firstLine="0"/>
        <w:jc w:val="left"/>
        <w:rPr>
          <w:b w:val="0"/>
          <w:szCs w:val="28"/>
        </w:rPr>
      </w:pPr>
      <w:r>
        <w:rPr>
          <w:b w:val="0"/>
          <w:szCs w:val="28"/>
        </w:rPr>
        <w:t>завідувач лабораторії трудової підготовки і політехнічної творчості</w:t>
      </w: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left="2520" w:hanging="2520"/>
        <w:jc w:val="both"/>
        <w:rPr>
          <w:b w:val="0"/>
          <w:szCs w:val="28"/>
        </w:rPr>
      </w:pPr>
      <w:r>
        <w:rPr>
          <w:szCs w:val="28"/>
        </w:rPr>
        <w:t>Провідна установа:</w:t>
      </w:r>
      <w:r>
        <w:rPr>
          <w:b w:val="0"/>
          <w:szCs w:val="28"/>
        </w:rPr>
        <w:t xml:space="preserve"> Вінницький державний педагогічний університет </w:t>
      </w:r>
    </w:p>
    <w:p w:rsidR="008B75ED" w:rsidRDefault="008B75ED" w:rsidP="008B75ED">
      <w:pPr>
        <w:pStyle w:val="a9"/>
        <w:spacing w:line="240" w:lineRule="auto"/>
        <w:ind w:left="2520" w:firstLine="0"/>
        <w:jc w:val="both"/>
        <w:rPr>
          <w:b w:val="0"/>
          <w:szCs w:val="28"/>
        </w:rPr>
      </w:pPr>
      <w:r>
        <w:rPr>
          <w:b w:val="0"/>
          <w:szCs w:val="28"/>
        </w:rPr>
        <w:t>імені Михайла Коцюбинського, кафедра теорії і методики трудового і професійного навчання, Міністерство освіти і науки України, м. Вінниця.</w:t>
      </w: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firstLine="720"/>
        <w:jc w:val="both"/>
        <w:rPr>
          <w:b w:val="0"/>
          <w:szCs w:val="28"/>
        </w:rPr>
      </w:pPr>
      <w:r>
        <w:rPr>
          <w:b w:val="0"/>
          <w:szCs w:val="28"/>
        </w:rPr>
        <w:t>Захист відбудеться “</w:t>
      </w:r>
      <w:r>
        <w:rPr>
          <w:b w:val="0"/>
          <w:szCs w:val="28"/>
          <w:u w:val="single"/>
        </w:rPr>
        <w:t>08</w:t>
      </w:r>
      <w:r>
        <w:rPr>
          <w:b w:val="0"/>
          <w:szCs w:val="28"/>
        </w:rPr>
        <w:t xml:space="preserve">” </w:t>
      </w:r>
      <w:r>
        <w:rPr>
          <w:b w:val="0"/>
          <w:szCs w:val="28"/>
          <w:u w:val="single"/>
        </w:rPr>
        <w:t>лютого</w:t>
      </w:r>
      <w:r>
        <w:rPr>
          <w:b w:val="0"/>
          <w:szCs w:val="28"/>
        </w:rPr>
        <w:t xml:space="preserve"> 2005 року о 14 год 30 хв на засіданні спеціалізованої вченої ради К 26.053.05 у Національному педагогічному університеті імені М.П.Драгоманова, 01601, м.Київ, вул. Пирогова, 9.</w:t>
      </w: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firstLine="720"/>
        <w:jc w:val="both"/>
        <w:rPr>
          <w:b w:val="0"/>
          <w:szCs w:val="28"/>
        </w:rPr>
      </w:pPr>
      <w:r>
        <w:rPr>
          <w:b w:val="0"/>
          <w:szCs w:val="28"/>
        </w:rPr>
        <w:t xml:space="preserve">З дисертацією можна ознайомитися у бібліотеці Національного педагогічного університету імені М.П.Драгоманова, 01601, м.Київ, вул. </w:t>
      </w:r>
    </w:p>
    <w:p w:rsidR="008B75ED" w:rsidRDefault="008B75ED" w:rsidP="008B75ED">
      <w:pPr>
        <w:pStyle w:val="a9"/>
        <w:spacing w:line="240" w:lineRule="auto"/>
        <w:ind w:firstLine="0"/>
        <w:jc w:val="left"/>
        <w:rPr>
          <w:b w:val="0"/>
          <w:szCs w:val="28"/>
        </w:rPr>
      </w:pPr>
      <w:r>
        <w:rPr>
          <w:b w:val="0"/>
          <w:szCs w:val="28"/>
        </w:rPr>
        <w:t>Пирогова, 9.</w:t>
      </w: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  <w:r>
        <w:rPr>
          <w:b w:val="0"/>
          <w:szCs w:val="28"/>
        </w:rPr>
        <w:t xml:space="preserve">Автореферат розіслано </w:t>
      </w:r>
      <w:r w:rsidRPr="00A13191">
        <w:rPr>
          <w:b w:val="0"/>
          <w:szCs w:val="28"/>
          <w:u w:val="single"/>
        </w:rPr>
        <w:t>„30” грудня 2004 р.</w:t>
      </w: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</w:p>
    <w:p w:rsidR="008B75ED" w:rsidRDefault="008B75ED" w:rsidP="008B75ED">
      <w:pPr>
        <w:pStyle w:val="a9"/>
        <w:spacing w:line="240" w:lineRule="auto"/>
        <w:ind w:firstLine="720"/>
        <w:jc w:val="left"/>
        <w:rPr>
          <w:szCs w:val="28"/>
        </w:rPr>
      </w:pPr>
      <w:r>
        <w:rPr>
          <w:szCs w:val="28"/>
        </w:rPr>
        <w:t>Учений секретар</w:t>
      </w:r>
    </w:p>
    <w:p w:rsidR="008B75ED" w:rsidRDefault="008B75ED" w:rsidP="008B75ED">
      <w:pPr>
        <w:pStyle w:val="a9"/>
        <w:spacing w:line="240" w:lineRule="auto"/>
        <w:ind w:firstLine="720"/>
        <w:jc w:val="left"/>
        <w:rPr>
          <w:b w:val="0"/>
          <w:szCs w:val="28"/>
        </w:rPr>
      </w:pPr>
      <w:r>
        <w:rPr>
          <w:szCs w:val="28"/>
        </w:rPr>
        <w:t xml:space="preserve">спеціалізованої вченої ради                                         </w:t>
      </w:r>
      <w:r>
        <w:rPr>
          <w:b w:val="0"/>
          <w:szCs w:val="28"/>
        </w:rPr>
        <w:t>О.П.Гнеденко</w:t>
      </w:r>
    </w:p>
    <w:p w:rsidR="008B75ED" w:rsidRDefault="008B75ED" w:rsidP="008B75ED"/>
    <w:p w:rsidR="00A123BE" w:rsidRDefault="008B75ED">
      <w:pPr>
        <w:pStyle w:val="a9"/>
        <w:spacing w:line="264" w:lineRule="auto"/>
        <w:ind w:firstLine="720"/>
        <w:rPr>
          <w:caps/>
        </w:rPr>
      </w:pPr>
      <w:r>
        <w:rPr>
          <w:caps/>
        </w:rPr>
        <w:br w:type="page"/>
      </w:r>
      <w:r w:rsidR="00A123BE">
        <w:rPr>
          <w:caps/>
        </w:rPr>
        <w:lastRenderedPageBreak/>
        <w:t>Загальна характеристика роботи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 xml:space="preserve">Актуальність дослідження. </w:t>
      </w:r>
      <w:r>
        <w:rPr>
          <w:sz w:val="28"/>
        </w:rPr>
        <w:t xml:space="preserve">У нових умовах соціально-економічного розвитку України відбувається стрімка переорієнтація ціннісних орієнтирів у суспільстві, перебудова системи суспільного виробництва, що відображається на ринку праці. Тому і трудова підготовка має бути гнучкою і пристосованою до технічних, економічних, соціальних потреб суспільства та спрямованою на те, щоб допомогти випускникам загальноосвітніх шкіл у професійному самовизначенні, оволодінні методами творчої діяльності в умовах ринкової економіки. </w:t>
      </w:r>
    </w:p>
    <w:p w:rsidR="00A123BE" w:rsidRDefault="00A123BE">
      <w:pPr>
        <w:spacing w:line="264" w:lineRule="auto"/>
        <w:ind w:firstLine="600"/>
        <w:jc w:val="both"/>
        <w:rPr>
          <w:color w:val="000000"/>
          <w:sz w:val="28"/>
        </w:rPr>
      </w:pPr>
      <w:r>
        <w:rPr>
          <w:color w:val="000000"/>
          <w:sz w:val="28"/>
        </w:rPr>
        <w:t>Отже, актуальність даного дослідження полягає в тому, що в сучасній трудовій підготовці школярів на зміну фактично ремісничому, тренувальному навчанню має прийти процес формування та розвитку в учнів творчої ініціативи, творчого пошуку, їхня трудова діяльність повинна бути наповнена інтелектуальним змістом, уроки трудового навчання мають забезпечувати реальні умови для реалізації індивідуальних можливостей особистості.</w:t>
      </w:r>
    </w:p>
    <w:p w:rsidR="00A123BE" w:rsidRDefault="00A123BE">
      <w:pPr>
        <w:spacing w:line="264" w:lineRule="auto"/>
        <w:ind w:firstLine="60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Традиційна предметно-операційна система, за якою складалися програми з трудового навчання, розроблена методика, вичерпала свої можливості в нових умовах реформування загальноосвітньої школи і переходу її на 12-річний термін навчання. </w:t>
      </w:r>
    </w:p>
    <w:p w:rsidR="00A123BE" w:rsidRDefault="00A123BE">
      <w:pPr>
        <w:spacing w:line="264" w:lineRule="auto"/>
        <w:ind w:firstLine="600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Усе це вимагає нових підходів до методики організації трудового навчання, яка має на меті: забезпечити підготовку учнів до трудової діяльності у різних сферах виробництва та домашньому господарюванні; дати учням загальні відомості про основи виробництва, сучасну техніку, технології, процеси управління, основні групи професій та вимоги професій до людини; залучити учнів до творчо-інтелектуальних і технологічних робіт; сформувати навички розв’язання творчих практичних завдань.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>Питання вдосконалення методики трудового навчання досліджували О.О.Білоблоцький, В.О.Дідух, Р.О.Захарченко, Ю.В.Кирильчук, Г.Є.Левченко, В.К.Сидоренко, Г.В.Терещук, Д.О.Тхоржевський та ін. Педагогічні умови розвитку творчих здібностей та психологічні аспекти творчої діяльності особистості розкрито в працях А.В.Антонова, І.С.Волощука, Р.С.Гуревича, Л.І.Денисенко, Д.М.Комського, А.М.Матюшкіна, М.М.Скаткіна та ін.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color w:val="000000"/>
          <w:sz w:val="28"/>
        </w:rPr>
        <w:t>Провідним напрямом реалізації нового змісту трудового навчання, як підкреслено в Державному стандарті освітньої галузі „Технологія”, є проектно-технологічна діяльність, яка інтегрує всі види сучасної діяльності людини: від появи творчого задуму до реалізації готового продукту. Проектно-технологічний підхід дає змогу реалізувати варіативність у змісті трудової підготовки, тобто уникнути жорсткої регламентації наповнення змісту навчальної діяльності учнів. А тому</w:t>
      </w:r>
      <w:r>
        <w:rPr>
          <w:sz w:val="28"/>
        </w:rPr>
        <w:t xml:space="preserve"> оновлений зміст і методика трудового навчання мають будуватися на засадах проектно-технологічного підходу, який </w:t>
      </w:r>
      <w:r>
        <w:rPr>
          <w:sz w:val="28"/>
        </w:rPr>
        <w:lastRenderedPageBreak/>
        <w:t>грунтується на гнучкій організації процесу навчання учнів, де пріоритет належить засобам активного навчання і сучасним педагогічним технологіям, а це, в свою чергу, вимагає розробки відповідної методики.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Проблемі застосування проектно-технологічної діяльності на уроках трудового навчання присвячена незначна кількість наукових праць. Загальні основи проектування розглядалися в працях Т.О.Антонюка, В.С.Безрукової, В.І.Бондаря, О.В.Киричука, А.О.Лігоцького, Ж.Т.Тощенка, Є.С.Полат, </w:t>
      </w:r>
      <w:r>
        <w:rPr>
          <w:sz w:val="28"/>
          <w:lang w:val="en-US"/>
        </w:rPr>
        <w:t>L</w:t>
      </w:r>
      <w:r>
        <w:rPr>
          <w:sz w:val="28"/>
        </w:rPr>
        <w:t>.</w:t>
      </w:r>
      <w:r>
        <w:rPr>
          <w:sz w:val="28"/>
          <w:lang w:val="en-US"/>
        </w:rPr>
        <w:t>Fried</w:t>
      </w:r>
      <w:r>
        <w:rPr>
          <w:sz w:val="28"/>
        </w:rPr>
        <w:t>-</w:t>
      </w:r>
      <w:r>
        <w:rPr>
          <w:sz w:val="28"/>
          <w:lang w:val="en-US"/>
        </w:rPr>
        <w:t>Booth</w:t>
      </w:r>
      <w:r>
        <w:rPr>
          <w:sz w:val="28"/>
        </w:rPr>
        <w:t xml:space="preserve">, </w:t>
      </w:r>
      <w:r>
        <w:rPr>
          <w:sz w:val="28"/>
          <w:lang w:val="en-US"/>
        </w:rPr>
        <w:t>T</w:t>
      </w:r>
      <w:r>
        <w:rPr>
          <w:sz w:val="28"/>
        </w:rPr>
        <w:t>.</w:t>
      </w:r>
      <w:r>
        <w:rPr>
          <w:sz w:val="28"/>
          <w:lang w:val="en-US"/>
        </w:rPr>
        <w:t>Hutchinson</w:t>
      </w:r>
      <w:r>
        <w:rPr>
          <w:sz w:val="28"/>
        </w:rPr>
        <w:t xml:space="preserve">, </w:t>
      </w:r>
      <w:r>
        <w:rPr>
          <w:sz w:val="28"/>
          <w:lang w:val="en-US"/>
        </w:rPr>
        <w:t>D</w:t>
      </w:r>
      <w:r>
        <w:rPr>
          <w:sz w:val="28"/>
        </w:rPr>
        <w:t>.</w:t>
      </w:r>
      <w:r>
        <w:rPr>
          <w:sz w:val="28"/>
          <w:lang w:val="en-US"/>
        </w:rPr>
        <w:t>Phillips</w:t>
      </w:r>
      <w:r>
        <w:rPr>
          <w:sz w:val="28"/>
        </w:rPr>
        <w:t xml:space="preserve"> та ін. Окремі питання використання методу проектів на уроках трудового навчання відображено в дослідженнях О.М.Коберника, Г.А.Кондратюка, Н.В.Матяш, М.В.Ретівих, В.К.Сидоренка, В.Д.Симоненка та ін.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>Визначаючи безперечну цінність положень, обґрунтованих названими вище дослідниками, слід підкреслити, що саме методичний аспект організації проектно-технологічної діяльності учнів 5 – 9 класів всебічно не досліджувався. Аналіз педагогічної літератури з даної проблеми, стан її розв’язання в шкільній практиці приводить до висновку про необхідність розробки методики організації проектно-технологічної діяльності учнів на уроках трудового навчання в загальноосвітній школі.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>Таким чином, актуальність і недостатність розробки даної проблеми в теорії і практиці трудового навчання й обумовило вибір теми нашого дослідження: „Організація проектно-технологічної діяльності учнів основної школи на уроках трудового навчання”.</w:t>
      </w:r>
    </w:p>
    <w:p w:rsidR="00A123BE" w:rsidRDefault="00A123BE">
      <w:pPr>
        <w:tabs>
          <w:tab w:val="right" w:pos="6521"/>
          <w:tab w:val="right" w:pos="6804"/>
          <w:tab w:val="right" w:pos="7230"/>
          <w:tab w:val="left" w:pos="9356"/>
        </w:tabs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>Зв’язок роботи з науковими програмами, планами, темами.</w:t>
      </w:r>
      <w:r>
        <w:rPr>
          <w:sz w:val="28"/>
        </w:rPr>
        <w:t xml:space="preserve"> Дисертаційне дослідження входить до планів науково-дослідної роботи Уманського державного педагогічного університету імені Павла Тичини як складова проблеми “Модернізація змісту, форм і методів трудового навчання в загальноосвітній школі” та виконане в рамках держбюджетної теми “Наукові основи модернізації змісту і технології трудової підготовки учнів сільської загальноосвітньої школи” (державний реєстраційний номер 0102U007196) на замовлення Міністерства освіти і науки України. Тему дослідження затверджено на засіданні вченої ради Уманського державного педагогічного університету імені Павла Тичини (протокол №9 від 22 жовтня 2002 року) та скоординовано на засіданні бюро Ради з координації наукових досліджень у галузі педагогіки та психології в Україні (протокол №9 від 26 листопада 2002 року).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>Об’єкт дослідження</w:t>
      </w:r>
      <w:r>
        <w:rPr>
          <w:sz w:val="28"/>
        </w:rPr>
        <w:t xml:space="preserve"> – процес трудового навчання учнів 5 – 9 класів загальноосвітньої школи.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>Предмет дослідження</w:t>
      </w:r>
      <w:r>
        <w:rPr>
          <w:sz w:val="28"/>
        </w:rPr>
        <w:t xml:space="preserve"> – методика організації проектно-технологічної діяльності учнів у процесі вивчення технічних видів праці.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lastRenderedPageBreak/>
        <w:t>Мета дослідження</w:t>
      </w:r>
      <w:r>
        <w:rPr>
          <w:sz w:val="28"/>
        </w:rPr>
        <w:t xml:space="preserve"> – теоретичне обґрунтування та експериментальна перевірка методики організації проектно-технологічної діяльності учнів на уроках трудового навчання в процесі вивчення технічних видів праці в основній школі.</w:t>
      </w:r>
    </w:p>
    <w:p w:rsidR="00A123BE" w:rsidRDefault="00A123BE">
      <w:pPr>
        <w:autoSpaceDE w:val="0"/>
        <w:autoSpaceDN w:val="0"/>
        <w:adjustRightInd w:val="0"/>
        <w:spacing w:line="264" w:lineRule="auto"/>
        <w:ind w:firstLine="600"/>
        <w:jc w:val="both"/>
        <w:rPr>
          <w:color w:val="000000"/>
          <w:sz w:val="28"/>
        </w:rPr>
      </w:pPr>
      <w:r>
        <w:rPr>
          <w:b/>
          <w:sz w:val="28"/>
        </w:rPr>
        <w:t>Гіпотеза дослідження</w:t>
      </w:r>
      <w:r>
        <w:rPr>
          <w:color w:val="000000"/>
          <w:sz w:val="28"/>
        </w:rPr>
        <w:t xml:space="preserve"> полягає в тому, що організація проектно-технологічної діяльності учнів</w:t>
      </w:r>
      <w:r>
        <w:rPr>
          <w:noProof/>
          <w:color w:val="000000"/>
          <w:sz w:val="28"/>
        </w:rPr>
        <w:t xml:space="preserve"> 5 – 9</w:t>
      </w:r>
      <w:r>
        <w:rPr>
          <w:color w:val="000000"/>
          <w:sz w:val="28"/>
        </w:rPr>
        <w:t xml:space="preserve"> класів буде ефективною, якщо в навчальному процесі застосовуватиметься методика, яка ґрунтується на виконанні учнями особистісно значимих об’єктів проектування з урахуванням їхніх вікових та індивідуальних особливостей й спрямована на розвиток творчої активності.</w:t>
      </w:r>
    </w:p>
    <w:p w:rsidR="00A123BE" w:rsidRDefault="00A123BE">
      <w:pPr>
        <w:spacing w:line="264" w:lineRule="auto"/>
        <w:ind w:firstLine="600"/>
        <w:jc w:val="both"/>
        <w:rPr>
          <w:b/>
          <w:i/>
          <w:sz w:val="28"/>
        </w:rPr>
      </w:pPr>
      <w:r>
        <w:rPr>
          <w:b/>
          <w:sz w:val="28"/>
        </w:rPr>
        <w:t>Завдання роботи:</w:t>
      </w:r>
    </w:p>
    <w:p w:rsidR="00A123BE" w:rsidRDefault="00A123BE">
      <w:pPr>
        <w:numPr>
          <w:ilvl w:val="0"/>
          <w:numId w:val="12"/>
        </w:numPr>
        <w:tabs>
          <w:tab w:val="left" w:pos="96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Проаналізувати історичні передумови розвитку проектно-технологічної діяльності у педагогічній теорії і практиці.</w:t>
      </w:r>
    </w:p>
    <w:p w:rsidR="00A123BE" w:rsidRDefault="00A123BE">
      <w:pPr>
        <w:numPr>
          <w:ilvl w:val="0"/>
          <w:numId w:val="12"/>
        </w:numPr>
        <w:tabs>
          <w:tab w:val="left" w:pos="96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Розкрити зміст, структуру та етапи проектно-технологічної діяльності учнів і розробити її структурно-функціональну модель.</w:t>
      </w:r>
    </w:p>
    <w:p w:rsidR="00A123BE" w:rsidRDefault="00A123BE">
      <w:pPr>
        <w:numPr>
          <w:ilvl w:val="0"/>
          <w:numId w:val="12"/>
        </w:numPr>
        <w:tabs>
          <w:tab w:val="left" w:pos="96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Визначити й експериментально перевірити основні організаційно-методичні умови ефективної організації проектно-технологічної діяльності учнів на уроках трудового навчання.</w:t>
      </w:r>
    </w:p>
    <w:p w:rsidR="00A123BE" w:rsidRDefault="00A123BE">
      <w:pPr>
        <w:numPr>
          <w:ilvl w:val="0"/>
          <w:numId w:val="12"/>
        </w:numPr>
        <w:tabs>
          <w:tab w:val="left" w:pos="96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Розробити методику організації проектно-технологічної діяльності учнів 5 – 9 класів у процесі вивчення технічних видів праці та експериментально перевірити її вплив на розвиток творчої активності школяра.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>Методологічну й теоретичну основу дослідження</w:t>
      </w:r>
      <w:r>
        <w:rPr>
          <w:sz w:val="28"/>
        </w:rPr>
        <w:t xml:space="preserve"> становлять: філософські положення щодо особистості як активного суб’єкта діяльності і розвитку; закони і принципи теорії загальнонаукового пізнання; концептуальні положення, що стосуються проблем специфіки людської діяльності; системно-структурний підхід до аналізу педагогічних явищ; основні положення філософії освіти, соціології, психології, педагогіки щодо наукової організації навчального процесу з метою підвищення його ефективності на уроках трудового навчання; дидактика трудового навчання.</w:t>
      </w:r>
    </w:p>
    <w:p w:rsidR="00A123BE" w:rsidRDefault="00A123BE">
      <w:pPr>
        <w:pStyle w:val="30"/>
        <w:spacing w:line="264" w:lineRule="auto"/>
        <w:ind w:firstLine="600"/>
      </w:pPr>
      <w:r>
        <w:t>Суто теоретичну основу склали концептуальні положення про реформування трудової підготовки учнів у загальноосвітніх школах, викладені в Законі України “Про загальну середню освіту”; “Національній доктрині розвитку освіти України у XXI столітті”; Концепції 12-річної загальної середньої освіти; Державному стандарті освітньої галузі „Технологія”.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>Методи дослідження.</w:t>
      </w:r>
      <w:r>
        <w:rPr>
          <w:sz w:val="28"/>
        </w:rPr>
        <w:t xml:space="preserve"> У процесі дослідження було застосовано комплекс методів, що забезпечують системне вивчення методики організації проектно-технологічної діяльності учнів 5 – 9 класів на уроках трудового навчання, а саме: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i/>
          <w:sz w:val="28"/>
        </w:rPr>
        <w:t>теоретичні</w:t>
      </w:r>
      <w:r>
        <w:rPr>
          <w:sz w:val="28"/>
        </w:rPr>
        <w:t xml:space="preserve"> – теоретико-критичний аналіз філософської, психолого-педагогічної та методичної літератури з теми дослідження, а також порівняння, </w:t>
      </w:r>
      <w:r>
        <w:rPr>
          <w:sz w:val="28"/>
        </w:rPr>
        <w:lastRenderedPageBreak/>
        <w:t>систематизація, узагальнення здобутої інформації з метою вивчення сутності, структури та історії використання методу проектів у навчальній діяльності;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i/>
          <w:sz w:val="28"/>
        </w:rPr>
        <w:t>емпіричні</w:t>
      </w:r>
      <w:r>
        <w:rPr>
          <w:sz w:val="28"/>
        </w:rPr>
        <w:t xml:space="preserve"> – методи масового збору емпіричного матеріалу (анкетування, бесіди, інтерв’ювання), за допомогою яких вивчалося ставлення учнів до уроків трудового навчання та проектно-технологічної діяльності; проводилося спостереження за навчально-трудовим процесом на уроках технічної праці; для встановлення рівня сформованості творчої активності учнів застосовувались методи незалежних характеристик та експертної оцінки;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i/>
          <w:sz w:val="28"/>
        </w:rPr>
        <w:t>педагогічний експеримент</w:t>
      </w:r>
      <w:r>
        <w:rPr>
          <w:sz w:val="28"/>
        </w:rPr>
        <w:t xml:space="preserve"> (констатуючий та формуючий), </w:t>
      </w:r>
      <w:r>
        <w:rPr>
          <w:i/>
          <w:sz w:val="28"/>
        </w:rPr>
        <w:t>статистичні методи обробки експериментальних даних</w:t>
      </w:r>
      <w:r>
        <w:rPr>
          <w:sz w:val="28"/>
        </w:rPr>
        <w:t xml:space="preserve"> (перевірялись, обґрунтовувались теоретичні прогнози, вивчалась ефективність застосування проектно-технологічної діяльності для розвитку творчої активності учнів основної школи).</w:t>
      </w:r>
    </w:p>
    <w:p w:rsidR="00A123BE" w:rsidRDefault="00A123BE">
      <w:pPr>
        <w:tabs>
          <w:tab w:val="right" w:pos="6521"/>
          <w:tab w:val="right" w:pos="6804"/>
          <w:tab w:val="right" w:pos="7230"/>
          <w:tab w:val="left" w:pos="9356"/>
        </w:tabs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>Експериментальна база дослідження.</w:t>
      </w:r>
      <w:r>
        <w:rPr>
          <w:sz w:val="28"/>
        </w:rPr>
        <w:t xml:space="preserve"> Дослідно-експериментальна робота проводилась на базі загальноосвітніх шкіл № 3, 9, 11 м.Умані, сіл Родниківки і Дмитрушки Уманського району Черкаської області, №1 м.Теплика, №2 м.Бершаді, села Шляхова Бершадського району Вінницької області. На різних етапах дослідження в експериментальній роботі було охоплено 706 учнів міських та сільських шкіл і 9 учителів трудового навчання.</w:t>
      </w:r>
    </w:p>
    <w:p w:rsidR="00A123BE" w:rsidRDefault="00A123BE">
      <w:pPr>
        <w:tabs>
          <w:tab w:val="right" w:pos="6521"/>
          <w:tab w:val="right" w:pos="6804"/>
          <w:tab w:val="right" w:pos="7230"/>
          <w:tab w:val="left" w:pos="9356"/>
        </w:tabs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>Дослідження проводилося протягом 2000 – 2004 рр. та охоплювало кілька етапів науково-педагогічного пошуку.</w:t>
      </w:r>
    </w:p>
    <w:p w:rsidR="00A123BE" w:rsidRDefault="00A123BE">
      <w:pPr>
        <w:pStyle w:val="a3"/>
        <w:spacing w:line="264" w:lineRule="auto"/>
        <w:ind w:firstLine="600"/>
      </w:pPr>
      <w:r>
        <w:rPr>
          <w:i/>
        </w:rPr>
        <w:t>Перший етап</w:t>
      </w:r>
      <w:r>
        <w:t xml:space="preserve"> дослідження (2000 – 2001 рр.) включав вивчення й аналіз соціологічної, історичної, психолого-педагогічної, економічної, філософської, технологічної літератури з теми дослідження.</w:t>
      </w:r>
    </w:p>
    <w:p w:rsidR="00A123BE" w:rsidRDefault="00A123BE">
      <w:pPr>
        <w:pStyle w:val="a3"/>
        <w:spacing w:line="264" w:lineRule="auto"/>
        <w:ind w:firstLine="600"/>
      </w:pPr>
      <w:r>
        <w:t>Вивчався досвід роботи вітчизняних та зарубіжних працівників освіти з використання методу проектів у закладах освіти. На цій основі сформульовано робочу гіпотезу, мету і завдання дослідження, відпрацьовано методику теоретичного й експериментального дослідження.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i/>
          <w:sz w:val="28"/>
        </w:rPr>
        <w:t>Другий етап</w:t>
      </w:r>
      <w:r>
        <w:rPr>
          <w:sz w:val="28"/>
        </w:rPr>
        <w:t xml:space="preserve"> дослідження (2001 – 2002 рр.) включав вивчення та аналіз стану навчання учнів проектно-технологічній діяльності в загальноосвітніх школах та проведення констатуючого експерименту. Визначався зміст і структура проектно-технологічної діяльності, обґрунтовувались і розроблялись організаційно-методичні умови її ефективної організації.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i/>
          <w:sz w:val="28"/>
        </w:rPr>
        <w:t>На третьому етапі</w:t>
      </w:r>
      <w:r>
        <w:rPr>
          <w:sz w:val="28"/>
        </w:rPr>
        <w:t xml:space="preserve"> (2002 – 2004 рр.) проводились дослідження ефективності реалізації методики організації проектно-технологічної діяльності учнів; порівняння результатів дослідження на різних етапах експериментальної роботи; визначення ефективності запропонованої методики; уточнення змісту стадій проектно-технологічної діяльності учнів; розробка методичних рекомендацій; наукове та літературне оформлення.</w:t>
      </w:r>
      <w:r>
        <w:t xml:space="preserve">  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lastRenderedPageBreak/>
        <w:t>Наукова новизна і теоретичне значення дослідження</w:t>
      </w:r>
      <w:r>
        <w:rPr>
          <w:b/>
          <w:i/>
          <w:sz w:val="28"/>
        </w:rPr>
        <w:t xml:space="preserve"> </w:t>
      </w:r>
      <w:r>
        <w:rPr>
          <w:sz w:val="28"/>
        </w:rPr>
        <w:t>полягає в  уточненні сутності, змісту, структури та етапів проектно-технологічної діяльності. Вперше науково обґрунтовано її структурно-функціональну модель, на основі якої розроблено методику організації навчально-трудової діяльності учнів під час виконання творчих проектів, що сприяє розвитку творчої активності школярів. Визначено організаційно-методичні умови, що забезпечують ефективне застосування проектно-технологічної діяльності з метою розвитку творчої активності школярів.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>Практична значущість роботи</w:t>
      </w:r>
      <w:r>
        <w:rPr>
          <w:sz w:val="28"/>
        </w:rPr>
        <w:t xml:space="preserve"> полягає в тому, що розроблено та впроваджено методику організації проектно-технологічної діяльності учнів на уроках трудового навчання, апробовано її структурно-функціональну модель, визначено організаційно-методичні умови, які забезпечують ефективність впровадження проектно-технологічного підходу на уроках трудового навчання з метою розвитку творчої активності учнів.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Базові положення змісту дослідження стали основою для написання посібників „Проектно-технологічна діяльність учнів на уроках трудового навчання: теорія і методика”, „Методика організації проектно-технологічної діяльності учнів на уроках обслуговуючої праці” і „Методика навчання учнів 5 – 9 класів проектуванню в процесі вивчення технології обробки деревини і металу” для вчителів трудового навчання, а також викладачів і студентів педагогічних навчальних закладів, слухачів системи післядипломної освіти. </w:t>
      </w:r>
    </w:p>
    <w:p w:rsidR="00A123BE" w:rsidRDefault="00A123BE">
      <w:pPr>
        <w:tabs>
          <w:tab w:val="right" w:pos="6521"/>
          <w:tab w:val="right" w:pos="6804"/>
          <w:tab w:val="right" w:pos="7230"/>
          <w:tab w:val="left" w:pos="9356"/>
        </w:tabs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 xml:space="preserve">Вірогідність та обґрунтованість одержаних результатів і висновків </w:t>
      </w:r>
      <w:r>
        <w:rPr>
          <w:sz w:val="28"/>
        </w:rPr>
        <w:t>дисертаційного дослідження забезпечуються: методологічним обґрунтуванням вихідних його позицій; застосуванням комплексу методів дослідження, адекватних його меті і завданням; репрезентативністю вибірки; поєднанням кількісного та якісного аналізу одержаних результатів; позитивними даними апробації основних положень дослідження в практиці навчальної діяльності загальноосвітніх шкіл.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>Апробація і впровадження результатів дослідження</w:t>
      </w:r>
      <w:r>
        <w:rPr>
          <w:sz w:val="28"/>
        </w:rPr>
        <w:t>. Основні положення і результати дисертаційного дослідження обговорено та схвалено на Міжнародних науково-практичних конференціях: „Професійне становлення особистості: проблеми і перспективи” (Хмельницький, 2001), „</w:t>
      </w:r>
      <w:r>
        <w:rPr>
          <w:sz w:val="28"/>
          <w:lang w:val="ru-RU"/>
        </w:rPr>
        <w:t>Технологическое образование школьников: состояние, проблемы, перспективы</w:t>
      </w:r>
      <w:r>
        <w:rPr>
          <w:sz w:val="28"/>
        </w:rPr>
        <w:t xml:space="preserve">” (Брянськ, 2002), „Проблеми трудової і професійної підготовки на початку ІІІ-го тисячоліття” (Слов’янськ, 2003), „Сучасні освітні технології та напрями підготовки майбутнього вчителя трудового навчання” (Полтава, 2003); на Всеукраїнських науково-практичних конференціях: „Трудова підготовка в школі </w:t>
      </w:r>
      <w:r>
        <w:rPr>
          <w:sz w:val="28"/>
          <w:lang w:val="en-US"/>
        </w:rPr>
        <w:t>XXI</w:t>
      </w:r>
      <w:r>
        <w:rPr>
          <w:sz w:val="28"/>
        </w:rPr>
        <w:t xml:space="preserve"> століття: проблеми, пошуки, перспективи” (Умань, 2002), „Розвиток особистості в системах трудової та професійної підготовки молоді” (Кривий Ріг, 2002), „Трудова підготовка у ІІІ тисячолітті: зміст і технології” (Тернопіль, 2003); на </w:t>
      </w:r>
      <w:r>
        <w:rPr>
          <w:sz w:val="28"/>
        </w:rPr>
        <w:lastRenderedPageBreak/>
        <w:t>засіданнях кафедри техніко-технологічних дисциплін та науково-дослідної лабораторії „Проблеми трудової підготовки учнів сільської школи” технолого-педагогічного факультету Уманського державного педагогічного університету імені Павла Тичини, на Всеукраїнських та обласних семінарах методистів з трудового навчання, методичних об’єднаннях учителів трудового навчання м.Умані, Уманського району Черкаської області, м.Теплика, м.Бершаді, Бершадського району Вінницької області та через публікацію наукових робіт, у яких відображено основні теоретичні і практичні положення дисертації.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>Результати дисертаційного дослідження впроваджено в практику роботи вчителів трудового навчання загальноосвітньої школи №9 м.Умані (довідка № 215 від 20.09.2004 р.), Дмитрушківської та Родниківської загальноосвітніх шкіл Уманського району Черкаської області (довідка № 208 від 21.09.2004 р.); загальноосвітньої школи І-ІІІ ступенів №1 смт.Теплик Вінницької області (довідка № 530 від 23.09.2004р.); педагогічних працівників Черкаського обласного інституту післядипломної освіти (довідка № 13/227 від 29.10.2004р.).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 xml:space="preserve">Публікації. </w:t>
      </w:r>
      <w:r>
        <w:rPr>
          <w:sz w:val="28"/>
        </w:rPr>
        <w:t>Основні положення та результати дослідження висвітлено в 6 одноосібних публікаціях автора: 4 наукові статті в збірниках наукових праць, затверджених ВАК України, 2 наукові статті у фахових журналах.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 xml:space="preserve">Структура роботи. </w:t>
      </w:r>
      <w:r>
        <w:rPr>
          <w:sz w:val="28"/>
        </w:rPr>
        <w:t>Дисертація складається із вступу, двох розділів, висновків до кожного розділу та загальних висновків, списку використаних джерел з 231 найменування. Загальний обсяг становить 201 сторінку друкованого тексту, з яких 162 сторінки основного тексту. Робота містить 13 рисунків, 2 схеми, 16 таблиць, 3 додатки на 22 сторінках.</w:t>
      </w:r>
    </w:p>
    <w:p w:rsidR="00A123BE" w:rsidRDefault="00A123BE">
      <w:pPr>
        <w:spacing w:line="264" w:lineRule="auto"/>
        <w:ind w:firstLine="600"/>
        <w:jc w:val="center"/>
        <w:rPr>
          <w:b/>
          <w:caps/>
          <w:sz w:val="28"/>
        </w:rPr>
      </w:pPr>
      <w:r>
        <w:rPr>
          <w:b/>
          <w:caps/>
          <w:sz w:val="28"/>
        </w:rPr>
        <w:t>Основний зміст дисертації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У </w:t>
      </w:r>
      <w:r>
        <w:rPr>
          <w:b/>
          <w:sz w:val="28"/>
        </w:rPr>
        <w:t>вступі</w:t>
      </w:r>
      <w:r>
        <w:rPr>
          <w:sz w:val="28"/>
        </w:rPr>
        <w:t xml:space="preserve"> обґрунтовано актуальність і доцільність дисертаційного дослідження, визначено об’єкт, предмет, мету, сформульовано гіпотезу й основні завдання, розкрито наукову новизну та практичне значення роботи, наведено відомості про апробацію та впровадження результатів дослідження.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У першому розділі </w:t>
      </w:r>
      <w:r>
        <w:rPr>
          <w:b/>
          <w:sz w:val="28"/>
        </w:rPr>
        <w:t xml:space="preserve">„Теорія та історія організації проектно-технологічної діяльності учнів” </w:t>
      </w:r>
      <w:r>
        <w:rPr>
          <w:sz w:val="28"/>
        </w:rPr>
        <w:t>науково обґрунтовано сутність, мету, структуру й модель проектно-технологічної діяльності, розкрито історію становлення і розвитку методу проектів у зарубіжній та вітчизняній теорії і практиці, визначено основні етапи та організаційно-методичні умови проектно-технологічної діяльності на уроках трудового навчання.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Розглядаючи еволюцію методу проектів, встановлено, що наприкінці 80-х і на початку 90-х років </w:t>
      </w:r>
      <w:r>
        <w:rPr>
          <w:sz w:val="28"/>
          <w:lang w:val="en-US"/>
        </w:rPr>
        <w:t>XIX</w:t>
      </w:r>
      <w:r>
        <w:rPr>
          <w:sz w:val="28"/>
        </w:rPr>
        <w:t xml:space="preserve"> ст. можна було спостерігати в Англії вдалу спробу організувати навчання таким способом, який дуже нагадує теперішній метод проектів. Ідея належить англійському педагогові Сесілю Редді. Детально ця проблема розглядається в роботах Д.Дьюі, В.Х.Кілпатрика, Е.Колінгса та інших </w:t>
      </w:r>
      <w:r>
        <w:rPr>
          <w:sz w:val="28"/>
        </w:rPr>
        <w:lastRenderedPageBreak/>
        <w:t xml:space="preserve">педагогів, які вважали, що діяльність учня повинна орієнтуватися на розвиток його мислення, в основі якого лежить особистий досвід. </w:t>
      </w:r>
    </w:p>
    <w:p w:rsidR="00A123BE" w:rsidRDefault="00A123BE">
      <w:pPr>
        <w:spacing w:line="264" w:lineRule="auto"/>
        <w:ind w:firstLine="600"/>
        <w:jc w:val="both"/>
        <w:rPr>
          <w:color w:val="000000"/>
          <w:sz w:val="28"/>
        </w:rPr>
      </w:pPr>
      <w:r>
        <w:rPr>
          <w:sz w:val="28"/>
        </w:rPr>
        <w:t>Певні спроби використання та впровадження методу проектів спостерігалися у вітчизняній педагогічній теорії і практиці в 20-х роках ХХ ст., який був тільки подібний до американського методу проектів, а насправді спотворював його. Недоліком проектної системи вважалося те, що в ній було переставлено акценти з пізнання наук на суспільно корисну роботу школярів, що призвело, зокрема, до послаблення змістового наповнення навчальної діяльності учнів.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>На сучасному етапі розвитку педагогічної науки ми розглядаємо проектно-технологічний підхід як особистісно орієнтовану педагогічну технологію, в основі якої лежить розвиток навичок учнів у пізнавальній діяльності, індивідуальних можливостей кожного школяра, його творчого мислення, наполегливості, спрямованості на кінцевий результат, уміння самостійно конструювати свої знання й орієнтуватися в інформаційному просторі, що дає змогу кожному учневі будувати власну освітню траєкторію.</w:t>
      </w:r>
    </w:p>
    <w:p w:rsidR="00A123BE" w:rsidRDefault="00A123BE">
      <w:pPr>
        <w:autoSpaceDE w:val="0"/>
        <w:autoSpaceDN w:val="0"/>
        <w:adjustRightInd w:val="0"/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>Проектно-технологічна діяльність є обґрунтованою і спланованою. Вона передбачає розробку конструкції, технології виготовлення та реалізацію об’єкта проектування й спрямована на формування в учнів певної системи творчо-інтелектуальних і предметно-перетворювальних знань та вмінь. Виконуючи творчі проекти від ідеї до її втілення, учні вчаться самостійно приймати рішення, з’ясовувати свої прогалини в знаннях і знаходити шляхи їх виправлення. У результаті цієї діяльності створюється проект (продукт чи послуга), що розглядається нами як самостійно розроблений і виготовлений учнем від ідеї до втілення, відзначається суб’єктивною чи об’єктивною новизною і має особистісну або соціальну значимість. Тому на кожному етапі створення виробу творча активна діяльність школярів вимагає від них використання набутих знань, умінь і навичок.</w:t>
      </w:r>
    </w:p>
    <w:p w:rsidR="00A123BE" w:rsidRDefault="00A123BE">
      <w:pPr>
        <w:pStyle w:val="FR1"/>
        <w:spacing w:line="264" w:lineRule="auto"/>
        <w:ind w:firstLine="600"/>
        <w:rPr>
          <w:rFonts w:ascii="Times New Roman" w:hAnsi="Times New Roman"/>
          <w:snapToGrid/>
          <w:sz w:val="28"/>
          <w:lang w:val="uk-UA"/>
        </w:rPr>
      </w:pPr>
      <w:r>
        <w:rPr>
          <w:rFonts w:ascii="Times New Roman" w:hAnsi="Times New Roman"/>
          <w:snapToGrid/>
          <w:sz w:val="28"/>
          <w:lang w:val="uk-UA"/>
        </w:rPr>
        <w:t>У проектно-технологічній діяльності застосовуються різноманітні методи: вербальні і невербальні, механічні, хімічні, біологічні, енергетичні, інформаційні та ін. Із усіх методів найдоцільнішими на уроках трудового навчання, як встановлено в процесі дослідження, є метод фантазування, пошуку, аналогій, ідеального об’єкта та фокальних об’єктів тощо.</w:t>
      </w:r>
    </w:p>
    <w:p w:rsidR="00A123BE" w:rsidRDefault="00A123BE">
      <w:pPr>
        <w:autoSpaceDE w:val="0"/>
        <w:autoSpaceDN w:val="0"/>
        <w:adjustRightInd w:val="0"/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Аналіз психолого-педагогічної літератури, спостереження за навчально-трудовою діяльністю на уроках трудового навчання, вивчення досвіду вчителів та власна експериментальна робота показали, що проектно-технологічний підхід забезпечує формування в учнів навичок самостійної орієнтації в науковій, навчально-методичній і довідковій літературі; розвиток в учнів основних видів мислення; сприяє розвитку інтелектуальних здібностей, формуванню культури ділового спілкування, умінь аргументувати, захищати </w:t>
      </w:r>
      <w:r>
        <w:rPr>
          <w:sz w:val="28"/>
        </w:rPr>
        <w:lastRenderedPageBreak/>
        <w:t>свої позиції; вчить мислити від абстрактного до конкретного, оригінально і неординарно; дає змогу учневі усвідомлювати себе творцем своєї діяльності; підсилює позитивну мотивацію навчання, тому що виріб створюється з урахуванням власних інтересів, потреб і можливостей; формує творче системне мислення, технологічну культуру і технологічну етику; привчає школярів до цілеспрямованої діяльності у процесі перетворення матеріалів, сировини, енергії й інформації; розвиває уяву, що є могутнім стимулом народження нових ідей, пошуку альтернативних рішень, їх аналізу і синтезу, що в майбутньому стане основою інноваційного мислення.</w:t>
      </w:r>
    </w:p>
    <w:p w:rsidR="00A123BE" w:rsidRDefault="00A123BE">
      <w:pPr>
        <w:pStyle w:val="20"/>
        <w:spacing w:line="264" w:lineRule="auto"/>
        <w:ind w:firstLine="600"/>
        <w:rPr>
          <w:sz w:val="28"/>
        </w:rPr>
      </w:pPr>
      <w:r>
        <w:rPr>
          <w:sz w:val="28"/>
        </w:rPr>
        <w:t xml:space="preserve">На основі теоретичного аналізу та експериментальної роботи встановлено, що зміст організації проектно-технологічної діяльності має складатися з таких етапів: організаційно-підготовчого, конструкторського, технологічного й заключного. Вони мають бути взаємопов’язані між собою, найефективніше розкривати послідовність розробки та виконання проекту і підпорядковані меті, завданням, мотивам, функціям, змісту, формам, методам та результату цієї діяльності. На основі цього і розроблена структурно-функціональна модель проектно-технологічної діяльності учнів (схема 1.1.). </w:t>
      </w:r>
    </w:p>
    <w:p w:rsidR="00A123BE" w:rsidRDefault="00A123BE">
      <w:pPr>
        <w:shd w:val="clear" w:color="auto" w:fill="FFFFFF"/>
        <w:tabs>
          <w:tab w:val="left" w:pos="6034"/>
        </w:tabs>
        <w:spacing w:line="264" w:lineRule="auto"/>
        <w:ind w:firstLine="709"/>
        <w:jc w:val="both"/>
        <w:rPr>
          <w:snapToGrid w:val="0"/>
          <w:color w:val="000000"/>
          <w:sz w:val="28"/>
        </w:rPr>
      </w:pPr>
      <w:r>
        <w:rPr>
          <w:noProof/>
          <w:sz w:val="28"/>
        </w:rPr>
        <w:pict>
          <v:group id="_x0000_s1347" style="position:absolute;left:0;text-align:left;margin-left:-5.85pt;margin-top:6.6pt;width:492pt;height:357.25pt;z-index:251657216" coordorigin="1584,7344" coordsize="9840,7145" o:allowincell="f">
            <v:line id="_x0000_s1345" style="position:absolute" from="2592,10512" to="2592,10800" o:regroupid="14"/>
            <v:line id="_x0000_s1292" style="position:absolute" from="2421,8251" to="2661,8251" o:regroupid="13"/>
            <v:line id="_x0000_s1293" style="position:absolute" from="3861,8251" to="4101,8251" o:regroupid="13"/>
            <v:line id="_x0000_s1294" style="position:absolute" from="5181,8251" to="5421,8251" o:regroupid="13"/>
            <v:line id="_x0000_s1295" style="position:absolute" from="6621,8251" to="6861,8251" o:regroupid="13"/>
            <v:line id="_x0000_s1296" style="position:absolute" from="7701,8251" to="7941,8251" o:regroupid="13"/>
            <v:line id="_x0000_s1297" style="position:absolute" from="9861,8251" to="10101,8251" o:regroupid="13"/>
            <v:oval id="_x0000_s1290" style="position:absolute;left:2304;top:7344;width:8040;height:576" o:regroupid="15">
              <v:textbox style="mso-next-textbox:#_x0000_s1290">
                <w:txbxContent>
                  <w:p w:rsidR="00A123BE" w:rsidRDefault="00A123BE">
                    <w:pPr>
                      <w:jc w:val="center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>Проектно-технологічна діяльність учнів</w:t>
                    </w:r>
                  </w:p>
                  <w:p w:rsidR="00A123BE" w:rsidRDefault="00A123BE">
                    <w:pPr>
                      <w:jc w:val="center"/>
                      <w:rPr>
                        <w:sz w:val="28"/>
                      </w:rPr>
                    </w:pPr>
                  </w:p>
                </w:txbxContent>
              </v:textbox>
            </v:oval>
            <v:line id="_x0000_s1307" style="position:absolute;flip:x" from="2016,7920" to="3888,8064" o:regroupid="15">
              <v:stroke endarrow="block"/>
            </v:line>
            <v:line id="_x0000_s1308" style="position:absolute;flip:x" from="3600,7920" to="4557,8064" o:regroupid="15">
              <v:stroke endarrow="block"/>
            </v:line>
            <v:line id="_x0000_s1310" style="position:absolute" from="6912,7920" to="7203,8098" o:regroupid="15">
              <v:stroke endarrow="block"/>
            </v:line>
            <v:line id="_x0000_s1336" style="position:absolute;flip:x" from="4464,7920" to="5184,8064" o:regroupid="15">
              <v:stroke endarrow="block"/>
            </v:line>
            <v:group id="_x0000_s1338" style="position:absolute;left:1584;top:8098;width:9840;height:538" coordorigin="1581,5639" coordsize="9840,538" o:regroupid="15">
              <v:rect id="_x0000_s1282" style="position:absolute;left:1581;top:5639;width:840;height:538">
                <v:textbox style="mso-next-textbox:#_x0000_s1282">
                  <w:txbxContent>
                    <w:p w:rsidR="00A123BE" w:rsidRDefault="00A123BE">
                      <w:pPr>
                        <w:ind w:left="-57" w:right="-57"/>
                        <w:jc w:val="center"/>
                      </w:pPr>
                      <w:r>
                        <w:t xml:space="preserve">Мета </w:t>
                      </w:r>
                    </w:p>
                  </w:txbxContent>
                </v:textbox>
              </v:rect>
              <v:rect id="_x0000_s1283" style="position:absolute;left:2661;top:5639;width:1200;height:538">
                <v:textbox style="mso-next-textbox:#_x0000_s1283">
                  <w:txbxContent>
                    <w:p w:rsidR="00A123BE" w:rsidRDefault="00A123BE">
                      <w:pPr>
                        <w:ind w:left="-57" w:right="-57"/>
                        <w:jc w:val="center"/>
                      </w:pPr>
                      <w:r>
                        <w:t>Завдання</w:t>
                      </w:r>
                    </w:p>
                  </w:txbxContent>
                </v:textbox>
              </v:rect>
              <v:rect id="_x0000_s1284" style="position:absolute;left:4101;top:5639;width:1080;height:538">
                <v:textbox style="mso-next-textbox:#_x0000_s1284">
                  <w:txbxContent>
                    <w:p w:rsidR="00A123BE" w:rsidRDefault="00A123BE">
                      <w:pPr>
                        <w:ind w:left="-57" w:right="-57"/>
                        <w:jc w:val="center"/>
                      </w:pPr>
                      <w:r>
                        <w:t>Мотиви</w:t>
                      </w:r>
                    </w:p>
                  </w:txbxContent>
                </v:textbox>
              </v:rect>
              <v:rect id="_x0000_s1285" style="position:absolute;left:5421;top:5639;width:1200;height:538">
                <v:textbox style="mso-next-textbox:#_x0000_s1285">
                  <w:txbxContent>
                    <w:p w:rsidR="00A123BE" w:rsidRDefault="00A123BE">
                      <w:pPr>
                        <w:ind w:left="-57" w:right="57"/>
                        <w:jc w:val="center"/>
                      </w:pPr>
                      <w:r>
                        <w:t>Функції</w:t>
                      </w:r>
                    </w:p>
                  </w:txbxContent>
                </v:textbox>
              </v:rect>
              <v:rect id="_x0000_s1286" style="position:absolute;left:6861;top:5639;width:840;height:538">
                <v:textbox style="mso-next-textbox:#_x0000_s1286">
                  <w:txbxContent>
                    <w:p w:rsidR="00A123BE" w:rsidRDefault="00A123BE">
                      <w:pPr>
                        <w:ind w:left="-57" w:right="-57"/>
                        <w:jc w:val="center"/>
                      </w:pPr>
                      <w:r>
                        <w:t>Зміст</w:t>
                      </w:r>
                    </w:p>
                  </w:txbxContent>
                </v:textbox>
              </v:rect>
              <v:rect id="_x0000_s1287" style="position:absolute;left:7941;top:5639;width:1920;height:538">
                <v:textbox style="mso-next-textbox:#_x0000_s1287">
                  <w:txbxContent>
                    <w:p w:rsidR="00A123BE" w:rsidRDefault="00A123BE">
                      <w:pPr>
                        <w:ind w:left="-57" w:right="-57"/>
                        <w:jc w:val="center"/>
                      </w:pPr>
                      <w:r>
                        <w:t>Форми і методи</w:t>
                      </w:r>
                    </w:p>
                  </w:txbxContent>
                </v:textbox>
              </v:rect>
              <v:rect id="_x0000_s1288" style="position:absolute;left:10101;top:5639;width:1320;height:538">
                <v:textbox style="mso-next-textbox:#_x0000_s1288">
                  <w:txbxContent>
                    <w:p w:rsidR="00A123BE" w:rsidRDefault="00A123BE">
                      <w:r>
                        <w:t>Результат</w:t>
                      </w:r>
                    </w:p>
                  </w:txbxContent>
                </v:textbox>
              </v:rect>
            </v:group>
            <v:line id="_x0000_s1299" style="position:absolute" from="2181,8642" to="2181,8793" o:regroupid="16"/>
            <v:line id="_x0000_s1300" style="position:absolute" from="2181,8793" to="10821,8793" o:regroupid="16"/>
            <v:line id="_x0000_s1301" style="position:absolute" from="10821,8642" to="10821,8793" o:regroupid="16"/>
            <v:line id="_x0000_s1302" style="position:absolute" from="3261,8642" to="3261,8793" o:regroupid="16"/>
            <v:line id="_x0000_s1303" style="position:absolute" from="4701,8642" to="4701,8793" o:regroupid="16"/>
            <v:line id="_x0000_s1305" style="position:absolute" from="7221,8642" to="7221,8793" o:regroupid="16"/>
            <v:line id="_x0000_s1306" style="position:absolute" from="8901,8642" to="8901,8793" o:regroupid="16"/>
            <v:line id="_x0000_s1312" style="position:absolute" from="8496,7920" to="10515,8064" o:regroupid="15">
              <v:stroke endarrow="block"/>
            </v:line>
            <v:rect id="_x0000_s1315" style="position:absolute;left:4104;top:9826;width:2280;height:717" o:regroupid="15">
              <v:textbox style="mso-next-textbox:#_x0000_s1315">
                <w:txbxContent>
                  <w:p w:rsidR="00A123BE" w:rsidRDefault="00A123BE">
                    <w:pPr>
                      <w:jc w:val="center"/>
                      <w:rPr>
                        <w:sz w:val="8"/>
                      </w:rPr>
                    </w:pPr>
                  </w:p>
                  <w:p w:rsidR="00A123BE" w:rsidRDefault="00A123BE">
                    <w:pPr>
                      <w:jc w:val="center"/>
                    </w:pPr>
                    <w:r>
                      <w:t xml:space="preserve">Конструкторський </w:t>
                    </w:r>
                  </w:p>
                </w:txbxContent>
              </v:textbox>
            </v:rect>
            <v:rect id="_x0000_s1316" style="position:absolute;left:6744;top:9826;width:1920;height:717" o:regroupid="15">
              <v:textbox style="mso-next-textbox:#_x0000_s1316">
                <w:txbxContent>
                  <w:p w:rsidR="00A123BE" w:rsidRDefault="00A123BE">
                    <w:pPr>
                      <w:jc w:val="center"/>
                      <w:rPr>
                        <w:sz w:val="8"/>
                      </w:rPr>
                    </w:pPr>
                  </w:p>
                  <w:p w:rsidR="00A123BE" w:rsidRDefault="00A123BE">
                    <w:pPr>
                      <w:jc w:val="center"/>
                    </w:pPr>
                    <w:r>
                      <w:t>Технологічний</w:t>
                    </w:r>
                  </w:p>
                </w:txbxContent>
              </v:textbox>
            </v:rect>
            <v:rect id="_x0000_s1317" style="position:absolute;left:9144;top:9826;width:1800;height:717" o:regroupid="15">
              <v:textbox style="mso-next-textbox:#_x0000_s1317">
                <w:txbxContent>
                  <w:p w:rsidR="00A123BE" w:rsidRDefault="00A123BE">
                    <w:pPr>
                      <w:jc w:val="center"/>
                      <w:rPr>
                        <w:sz w:val="8"/>
                      </w:rPr>
                    </w:pPr>
                  </w:p>
                  <w:p w:rsidR="00A123BE" w:rsidRDefault="00A123BE">
                    <w:pPr>
                      <w:jc w:val="center"/>
                    </w:pPr>
                    <w:r>
                      <w:t>Заключний</w:t>
                    </w:r>
                  </w:p>
                </w:txbxContent>
              </v:textbox>
            </v:rect>
            <v:rect id="_x0000_s1318" style="position:absolute;left:1584;top:10726;width:2280;height:3763" o:regroupid="15">
              <v:textbox style="mso-next-textbox:#_x0000_s1318">
                <w:txbxContent>
                  <w:p w:rsidR="00A123BE" w:rsidRDefault="00A123BE">
                    <w:pPr>
                      <w:ind w:left="-28" w:right="-28"/>
                      <w:jc w:val="both"/>
                    </w:pPr>
                    <w:r>
                      <w:t xml:space="preserve">Пошук проблеми.. Усвідомлення про--блемної сфери. Ви--роблення ідей та варіантів. </w:t>
                    </w:r>
                    <w:r>
                      <w:rPr>
                        <w:color w:val="000000"/>
                      </w:rPr>
                      <w:t>Форму--вання параметрів і граничних вимог</w:t>
                    </w:r>
                    <w:r>
                      <w:t>. Вибір оптимально-го варіанта та об--ґрунтування. Ана--ліз майбутньої дія-льності. Прогнозу--вання результатів</w:t>
                    </w:r>
                  </w:p>
                </w:txbxContent>
              </v:textbox>
            </v:rect>
            <v:rect id="_x0000_s1319" style="position:absolute;left:4104;top:10726;width:2280;height:3763" o:regroupid="15">
              <v:textbox style="mso-next-textbox:#_x0000_s1319">
                <w:txbxContent>
                  <w:p w:rsidR="00A123BE" w:rsidRDefault="00A123BE">
                    <w:pPr>
                      <w:pStyle w:val="a8"/>
                    </w:pPr>
                    <w:r>
                      <w:t>Складання ескіза. Добір матеріалів. Вибір інструмен-тів, обладнання. Вибір технології обробки деталей, їх з’єднання, оздобле-ння. Організація робочого місця. Економічне та еко-логічне обґрунту-вання. Мінімарке-тингові дослідж.</w:t>
                    </w:r>
                  </w:p>
                </w:txbxContent>
              </v:textbox>
            </v:rect>
            <v:rect id="_x0000_s1320" style="position:absolute;left:6504;top:10726;width:2280;height:3763" o:regroupid="15">
              <v:textbox style="mso-next-textbox:#_x0000_s1320">
                <w:txbxContent>
                  <w:p w:rsidR="00A123BE" w:rsidRDefault="00A123BE">
                    <w:pPr>
                      <w:jc w:val="both"/>
                    </w:pPr>
                    <w:r>
                      <w:t>Виконання техно-логічних операцій, передбачених тех-нологічним проце-сом. Самоконтроль своєї діяльності. Дотримування технологічної, тру-дової дисципліни, культури праці. Оцінка якості</w:t>
                    </w:r>
                  </w:p>
                </w:txbxContent>
              </v:textbox>
            </v:rect>
            <v:rect id="_x0000_s1321" style="position:absolute;left:8904;top:10726;width:2280;height:3763" o:regroupid="15">
              <v:textbox style="mso-next-textbox:#_x0000_s1321">
                <w:txbxContent>
                  <w:p w:rsidR="00A123BE" w:rsidRDefault="00A123BE">
                    <w:pPr>
                      <w:jc w:val="both"/>
                    </w:pPr>
                    <w:r>
                      <w:t>Корегування вико-наного виробу порівняно із запла-нованим. Випро-бування проекту. Оформлення. Са-мооцінка проекту. Аналіз підсумків. Захист проекту</w:t>
                    </w:r>
                  </w:p>
                </w:txbxContent>
              </v:textbox>
            </v:rect>
            <v:line id="_x0000_s1322" style="position:absolute" from="8664,10186" to="9144,10186" o:regroupid="15">
              <v:stroke endarrow="block"/>
            </v:line>
            <v:line id="_x0000_s1323" style="position:absolute" from="5184,10546" to="5184,10726" o:regroupid="15"/>
            <v:line id="_x0000_s1324" style="position:absolute" from="7584,10546" to="7584,10726" o:regroupid="15"/>
            <v:line id="_x0000_s1325" style="position:absolute" from="10104,10546" to="10104,10707" o:regroupid="15"/>
            <v:line id="_x0000_s1326" style="position:absolute" from="3744,10186" to="4104,10186" o:regroupid="15">
              <v:stroke endarrow="block"/>
            </v:line>
            <v:line id="_x0000_s1327" style="position:absolute" from="6384,10186" to="6744,10186" o:regroupid="15">
              <v:stroke endarrow="block"/>
            </v:line>
            <v:rect id="_x0000_s1328" style="position:absolute;left:3624;top:9106;width:5520;height:538" o:regroupid="15">
              <v:textbox style="mso-next-textbox:#_x0000_s1328">
                <w:txbxContent>
                  <w:p w:rsidR="00A123BE" w:rsidRDefault="00A123BE">
                    <w:pPr>
                      <w:jc w:val="center"/>
                    </w:pPr>
                    <w:r>
                      <w:t>Етапи проектно-технологічної діяльності</w:t>
                    </w:r>
                  </w:p>
                </w:txbxContent>
              </v:textbox>
            </v:rect>
            <v:line id="_x0000_s1329" style="position:absolute;flip:x" from="2664,9466" to="3624,9466" o:regroupid="15"/>
            <v:line id="_x0000_s1330" style="position:absolute" from="2664,9466" to="2664,9826" o:regroupid="15"/>
            <v:line id="_x0000_s1331" style="position:absolute" from="7584,9646" to="7584,9826" o:regroupid="15"/>
            <v:line id="_x0000_s1332" style="position:absolute" from="9144,9466" to="10104,9466" o:regroupid="15"/>
            <v:line id="_x0000_s1333" style="position:absolute" from="10104,9466" to="10104,9826" o:regroupid="15"/>
            <v:line id="_x0000_s1334" style="position:absolute" from="5184,9646" to="5184,9826" o:regroupid="15"/>
            <v:line id="_x0000_s1337" style="position:absolute" from="6048,8640" to="6048,9072" o:regroupid="15">
              <v:stroke endarrow="block"/>
            </v:line>
            <v:line id="_x0000_s1343" style="position:absolute" from="6048,7920" to="6048,8064" o:regroupid="15">
              <v:stroke endarrow="block"/>
            </v:line>
            <v:rect id="_x0000_s1314" style="position:absolute;left:1584;top:9826;width:2160;height:717" o:regroupid="15">
              <v:textbox style="mso-next-textbox:#_x0000_s1314">
                <w:txbxContent>
                  <w:p w:rsidR="00A123BE" w:rsidRDefault="00A123BE">
                    <w:pPr>
                      <w:jc w:val="center"/>
                    </w:pPr>
                    <w:r>
                      <w:t xml:space="preserve">Організаційно-підготовчий </w:t>
                    </w:r>
                  </w:p>
                </w:txbxContent>
              </v:textbox>
            </v:rect>
            <v:line id="_x0000_s1311" style="position:absolute" from="7488,7920" to="8763,8098" o:regroupid="15">
              <v:stroke endarrow="block"/>
            </v:line>
          </v:group>
        </w:pict>
      </w:r>
    </w:p>
    <w:p w:rsidR="00A123BE" w:rsidRDefault="00A123BE">
      <w:pPr>
        <w:shd w:val="clear" w:color="auto" w:fill="FFFFFF"/>
        <w:spacing w:line="264" w:lineRule="auto"/>
        <w:ind w:firstLine="709"/>
        <w:jc w:val="both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both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both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both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both"/>
        <w:rPr>
          <w:color w:val="000000"/>
          <w:sz w:val="32"/>
        </w:rPr>
      </w:pPr>
    </w:p>
    <w:p w:rsidR="00A123BE" w:rsidRDefault="00A123BE">
      <w:pPr>
        <w:spacing w:line="264" w:lineRule="auto"/>
        <w:ind w:firstLine="709"/>
        <w:jc w:val="both"/>
        <w:rPr>
          <w:noProof/>
          <w:color w:val="000000"/>
          <w:sz w:val="32"/>
        </w:rPr>
      </w:pPr>
    </w:p>
    <w:p w:rsidR="00A123BE" w:rsidRDefault="00A123BE">
      <w:pPr>
        <w:spacing w:line="264" w:lineRule="auto"/>
        <w:ind w:firstLine="709"/>
        <w:jc w:val="both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both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both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both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both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</w:p>
    <w:p w:rsidR="00A123BE" w:rsidRDefault="00A123BE">
      <w:pPr>
        <w:spacing w:line="264" w:lineRule="auto"/>
        <w:ind w:firstLine="709"/>
        <w:jc w:val="center"/>
        <w:rPr>
          <w:color w:val="000000"/>
          <w:sz w:val="28"/>
        </w:rPr>
      </w:pPr>
      <w:r>
        <w:rPr>
          <w:color w:val="000000"/>
          <w:sz w:val="28"/>
        </w:rPr>
        <w:t>Схема 1.1. Структурно-функціональна модель проектно-технологічної діяльності учнів на уроках трудового навчання</w:t>
      </w:r>
    </w:p>
    <w:p w:rsidR="00A123BE" w:rsidRDefault="00A123BE">
      <w:pPr>
        <w:shd w:val="clear" w:color="auto" w:fill="FFFFFF"/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lastRenderedPageBreak/>
        <w:t>У результаті використаних нами методів дослідження та проведеного констатуючого експерименту встановлено, що ефективність реалізації проектно-технологічного підходу, який суттєво змінює уявлення про методику трудового навчання, забезпечується за таких організаційно-методичних умов: перспективне і поточне планування проектно-технологічної діяльності; виконання учнями основних етапів проектно-технологічної діяльності; створення банку ідей та інформації про об’єкти проектування; забезпечення кожному учневі вільного вибору об’єктів проектування та режиму технологічної діяльності; постійне стимулювання вчителем проектно-технологічної діяльності учнів; нормування на виготовлення об’єктів проектування; реалізація особистісно орієнтованого підходу на уроках трудового навчання під час виконання творчих проектів; забезпечення розвитку творчого потенціалу учнів під час виконання проектів; органічне поєднання урочної та позаурочної навчально-трудової діяльності учнів,  індивідуальної, парної та групової форми виконання творчих проектів; формування в учнів навичок самостійної діяльності; забезпечення відповідної теоретичної, практичної і методичної підготовки вчителя трудового навчання до організації проектно-технологічної діяльності.</w:t>
      </w:r>
    </w:p>
    <w:p w:rsidR="00A123BE" w:rsidRDefault="00A123BE">
      <w:pPr>
        <w:pStyle w:val="20"/>
        <w:spacing w:line="264" w:lineRule="auto"/>
        <w:ind w:firstLine="600"/>
        <w:rPr>
          <w:snapToGrid/>
          <w:color w:val="auto"/>
          <w:sz w:val="28"/>
        </w:rPr>
      </w:pPr>
      <w:r>
        <w:rPr>
          <w:snapToGrid/>
          <w:color w:val="auto"/>
          <w:sz w:val="28"/>
        </w:rPr>
        <w:t xml:space="preserve">Зміст кожної умови передбачає чітку, послідовну й методично грамотну побудову навчально-виховного процесу на уроках трудового навчання в 5 – 9 класах під час організації проектно-технологічної діяльності. </w:t>
      </w:r>
    </w:p>
    <w:p w:rsidR="00A123BE" w:rsidRDefault="00A123BE">
      <w:pPr>
        <w:pStyle w:val="20"/>
        <w:spacing w:line="264" w:lineRule="auto"/>
        <w:ind w:firstLine="600"/>
        <w:rPr>
          <w:color w:val="auto"/>
          <w:sz w:val="28"/>
        </w:rPr>
      </w:pPr>
      <w:r>
        <w:rPr>
          <w:sz w:val="28"/>
        </w:rPr>
        <w:t xml:space="preserve">У другому розділі </w:t>
      </w:r>
      <w:r>
        <w:rPr>
          <w:b/>
          <w:sz w:val="28"/>
        </w:rPr>
        <w:t>“Методика навчання учнів проектуванню в процесі вивчення технічних видів праці”</w:t>
      </w:r>
      <w:r>
        <w:rPr>
          <w:sz w:val="28"/>
        </w:rPr>
        <w:t xml:space="preserve"> обґрунтовано зміст навчального матеріалу і вимоги до відбору об’єктів проектування, розкрито методику організації проектно-технологічної діяльності в процесі вивчення технічних видів праці, проаналізовано результати дослідження.</w:t>
      </w:r>
    </w:p>
    <w:p w:rsidR="00A123BE" w:rsidRDefault="00A123BE">
      <w:pPr>
        <w:pStyle w:val="20"/>
        <w:spacing w:line="264" w:lineRule="auto"/>
        <w:ind w:firstLine="600"/>
        <w:rPr>
          <w:color w:val="auto"/>
          <w:sz w:val="28"/>
        </w:rPr>
      </w:pPr>
      <w:r>
        <w:rPr>
          <w:color w:val="auto"/>
          <w:sz w:val="28"/>
        </w:rPr>
        <w:t xml:space="preserve">За результатами експерименту та опрацьованої психолого-педагогічної літератури визначено, що зміст навчального матеріалу, який повинні засвоїти школярі під час проектно-технологічної діяльності, складає система знань, умінь, навичок і особистісних якостей, що дають змогу учням успішно вирішувати завдання щодо вибору та обґрунтування проекту, його якісного виконання, аналізу й реалізації кінцевого продукту. </w:t>
      </w:r>
    </w:p>
    <w:p w:rsidR="00A123BE" w:rsidRDefault="00A123BE">
      <w:pPr>
        <w:pStyle w:val="20"/>
        <w:spacing w:line="264" w:lineRule="auto"/>
        <w:ind w:firstLine="600"/>
        <w:rPr>
          <w:color w:val="auto"/>
          <w:sz w:val="28"/>
        </w:rPr>
      </w:pPr>
      <w:r>
        <w:rPr>
          <w:color w:val="auto"/>
          <w:sz w:val="28"/>
        </w:rPr>
        <w:t xml:space="preserve">Проектно-технологічні знання ми розглядаємо як результат процесу пізнання сутності, структури, способів і засобів творчої перетворювальної діяльності, що знайшли адекватне відображення у свідомості людини у вигляді понять, суджень, уявлень, умовиводів і теорій. Проектно-технологічні уміння і навички – це засвоєні людиною способи творчо-перетворювальної, техніко-конструкторської діяльності на основі здобутих знань, відповідно до досягнутого рівня науково-технічного прогресу. Якості особистості – це </w:t>
      </w:r>
      <w:r>
        <w:rPr>
          <w:color w:val="auto"/>
          <w:sz w:val="28"/>
        </w:rPr>
        <w:lastRenderedPageBreak/>
        <w:t>потенційні або актуальні властивості людини, що формуються в учнів під час проектно-технологічної діяльності і є необхідними для її успішного здійснення.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Аналіз науково-методичної літератури, а саме праць О.М.Коберника, Г.А.Кондратюка, В.К.Сидоренка, В.Д.Симоненка, Г.В.Терещука й інших науковців, вивчення досвіду вчителів-практиків та власна експериментальна робота дали змогу встановити, що проекти за галуззю виконання поділяються на: </w:t>
      </w:r>
      <w:r>
        <w:rPr>
          <w:i/>
          <w:sz w:val="28"/>
        </w:rPr>
        <w:t>предметні</w:t>
      </w:r>
      <w:r>
        <w:rPr>
          <w:sz w:val="28"/>
        </w:rPr>
        <w:t xml:space="preserve"> (виконуються у рамках одного навчального предмета) і </w:t>
      </w:r>
      <w:r>
        <w:rPr>
          <w:i/>
          <w:sz w:val="28"/>
        </w:rPr>
        <w:t>інтегровані</w:t>
      </w:r>
      <w:r>
        <w:rPr>
          <w:sz w:val="28"/>
        </w:rPr>
        <w:t xml:space="preserve"> (це такі проекти, де в процесі їх виконання використовуються знання з інших дисциплін); </w:t>
      </w:r>
      <w:r>
        <w:rPr>
          <w:i/>
          <w:sz w:val="28"/>
        </w:rPr>
        <w:t>за змістом</w:t>
      </w:r>
      <w:r>
        <w:rPr>
          <w:sz w:val="28"/>
        </w:rPr>
        <w:t xml:space="preserve"> (інтелектуальні, матеріальні, екологічні, сервісні, комплексні); </w:t>
      </w:r>
      <w:r>
        <w:rPr>
          <w:i/>
          <w:sz w:val="28"/>
        </w:rPr>
        <w:t>за складом учасників</w:t>
      </w:r>
      <w:r>
        <w:rPr>
          <w:sz w:val="28"/>
        </w:rPr>
        <w:t xml:space="preserve"> (учні одного класу, однієї школи, міста); </w:t>
      </w:r>
      <w:r>
        <w:rPr>
          <w:i/>
          <w:sz w:val="28"/>
        </w:rPr>
        <w:t>за кількістю учасників</w:t>
      </w:r>
      <w:r>
        <w:rPr>
          <w:sz w:val="28"/>
        </w:rPr>
        <w:t xml:space="preserve"> (індивідуальні, групові і колективні); </w:t>
      </w:r>
      <w:r>
        <w:rPr>
          <w:i/>
          <w:sz w:val="28"/>
        </w:rPr>
        <w:t>за тривалістю виконання</w:t>
      </w:r>
      <w:r>
        <w:rPr>
          <w:sz w:val="28"/>
        </w:rPr>
        <w:t>: короткотривалі (реалізація проекту за кілька уроків з програми предмета), середньої тривалості (від тижня до місяця) і довготривалі (реалізація проекту охоплює кілька місяців).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>Методика організації проектно-технологічної діяльності передбачає обґрунтування змісту творчих проектів та навчання учнів основних принципів їх здійснення. Провідною формою організації проектно-технологічної діяльності п’ятикласників, як показали проведені дослідження, є колективна, частково-групова. У 6 класі має переважати групова, а в 7 – 9 класах – індивідуальна і парна.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При визначенні змісту навчання проектуванню принципово важливим і складним питанням є педагогічно правильний вибір об’єктів проектування. У процесі добору творчих проектів враховуються вікові й індивідуальні особливості школярів, навчально-матеріальна база шкільних майстерень, досвід учителя тощо. Одними із найважливіших вимог, які ставляться до вибору об’єктів проектування, є їх творча спрямованість та суспільно корисна або особиста значущість.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color w:val="000000"/>
          <w:sz w:val="28"/>
        </w:rPr>
        <w:t xml:space="preserve">Розроблена нами методика організації проектно-технологічної діяльності перевірялась у процесі дослідно-експериментальної роботи, </w:t>
      </w:r>
      <w:r>
        <w:rPr>
          <w:i/>
          <w:color w:val="000000"/>
          <w:sz w:val="28"/>
        </w:rPr>
        <w:t>п</w:t>
      </w:r>
      <w:r>
        <w:rPr>
          <w:i/>
          <w:sz w:val="28"/>
        </w:rPr>
        <w:t>ерший етап</w:t>
      </w:r>
      <w:r>
        <w:rPr>
          <w:sz w:val="28"/>
        </w:rPr>
        <w:t xml:space="preserve"> якої (констатуючий експеримент) передбачав вивчення рівня розвитку творчої активності учнів на уроках трудового навчання в 5 – 9 класах. </w:t>
      </w:r>
      <w:r>
        <w:rPr>
          <w:i/>
          <w:sz w:val="28"/>
        </w:rPr>
        <w:t>На другому етапі</w:t>
      </w:r>
      <w:r>
        <w:rPr>
          <w:sz w:val="28"/>
        </w:rPr>
        <w:t xml:space="preserve"> (формуючий експеримент) здійснювалась практична реалізація експериментальної методики, основними завданнями якої були такі: перевірити можливість послідовного і цілеспрямованого педагогічного впливу на розвиток творчої активності школярів у процесі впровадження проектно-технологічного підходу під час вивчення технічних видів праці; виявити й експериментально перевірити оптимальні організаційно-методичні умови, за яких ефективніше здійснюватиметься організація проектно-технологічної діяльності учнів у процесі вивчення технології обробки конструкційних матеріалів. </w:t>
      </w:r>
      <w:r>
        <w:rPr>
          <w:i/>
          <w:sz w:val="28"/>
        </w:rPr>
        <w:t xml:space="preserve">На третьому </w:t>
      </w:r>
      <w:r>
        <w:rPr>
          <w:i/>
          <w:sz w:val="28"/>
        </w:rPr>
        <w:lastRenderedPageBreak/>
        <w:t>етапі</w:t>
      </w:r>
      <w:r>
        <w:rPr>
          <w:sz w:val="28"/>
        </w:rPr>
        <w:t xml:space="preserve"> вивчався вплив експериментальної методики на підвищення рівня творчої активності дітей на уроках трудового навчання в 5 – 9 класах.</w:t>
      </w:r>
    </w:p>
    <w:p w:rsidR="00A123BE" w:rsidRDefault="00A123BE">
      <w:pPr>
        <w:spacing w:line="264" w:lineRule="auto"/>
        <w:ind w:firstLine="600"/>
        <w:jc w:val="both"/>
        <w:rPr>
          <w:color w:val="000000"/>
          <w:sz w:val="28"/>
        </w:rPr>
      </w:pPr>
      <w:r>
        <w:rPr>
          <w:sz w:val="28"/>
        </w:rPr>
        <w:t xml:space="preserve">У нашому дослідженні ефективність розробленої методики організації проектно-технологічної діяльності під час вивчення технічних видів праці в 5 – 9 класах загальноосвітньої школи встановлювалася на основі розвитку творчої активності школярів. </w:t>
      </w:r>
      <w:r>
        <w:rPr>
          <w:color w:val="000000"/>
          <w:sz w:val="28"/>
        </w:rPr>
        <w:t>Активність особистості розглядається нами як її здатність і готовність здійснювати суспільно доцільні перетворення, яка виявляється у творчості, вольових актах, спілкуванні тощо. Ми погоджуємося з думкою Г.І.Щукіної і в своєму дослідженні пропонуємо такі три види активності: репродуктивно-наслідувальну; пошуково-виконавську; творчу.</w:t>
      </w:r>
    </w:p>
    <w:p w:rsidR="00A123BE" w:rsidRDefault="00A123BE">
      <w:pPr>
        <w:spacing w:line="264" w:lineRule="auto"/>
        <w:ind w:firstLine="600"/>
        <w:jc w:val="both"/>
        <w:rPr>
          <w:color w:val="000000"/>
          <w:sz w:val="28"/>
        </w:rPr>
      </w:pPr>
      <w:r>
        <w:rPr>
          <w:sz w:val="28"/>
        </w:rPr>
        <w:t>Для виявлення конкретних рівнів досліджуваної якості (активності) учнів нами були розроблені критерії (</w:t>
      </w:r>
      <w:r>
        <w:rPr>
          <w:color w:val="000000"/>
          <w:sz w:val="28"/>
        </w:rPr>
        <w:t>зацікавленість до діяльності щодо створення технологічного об’єкта; довільність, тобто наявність мети суб'єкта; ставлення особистості до характеру діяльності, яку вона виконує; спрямованість суб’єкта виходити за власні межі; результативність виконаної роботи; відповідність діяльності по відношенню до мети; завершеність діяльності</w:t>
      </w:r>
      <w:r>
        <w:rPr>
          <w:sz w:val="28"/>
        </w:rPr>
        <w:t xml:space="preserve">), характерологічні особливості яких слугували показниками визначених видів (репродуктивно-наслідувальна, пошуково-виконавська і творча). </w:t>
      </w:r>
    </w:p>
    <w:p w:rsidR="00A123BE" w:rsidRDefault="00A123BE">
      <w:pPr>
        <w:pStyle w:val="a3"/>
        <w:tabs>
          <w:tab w:val="left" w:leader="dot" w:pos="0"/>
        </w:tabs>
        <w:spacing w:line="264" w:lineRule="auto"/>
        <w:ind w:firstLine="600"/>
      </w:pPr>
      <w:r>
        <w:t>В експериментальних школах трудове навчання здійснювалося на основі проектно-технологічної системи, а в контрольних школах заняття проводились на засадах традиційної операційно-предметної системи.</w:t>
      </w:r>
    </w:p>
    <w:p w:rsidR="00A123BE" w:rsidRDefault="00A123BE">
      <w:pPr>
        <w:pStyle w:val="a3"/>
        <w:tabs>
          <w:tab w:val="left" w:leader="dot" w:pos="0"/>
        </w:tabs>
        <w:spacing w:line="264" w:lineRule="auto"/>
        <w:ind w:firstLine="600"/>
      </w:pPr>
      <w:r>
        <w:t xml:space="preserve">Ефективність експериментальної роботи оцінювалась шляхом виявлення динаміки змін кількісних показників розподілу учнів за вищезгаданими видами активності.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Порівняння результатів констатуючого і формуючого етапів експерименту дало змогу встановити вихідні та кінцеві дані розвитку у школярів творчої активності за використання запропонованої нами проектно-технологічної та операційно-предметної системи. У результаті формуючого експерименту сталися значні зміни у відсотковому розподілі учнів за рівнями розвитку їх активності. Результати наведені в таблиці 1.1.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Порівняльний аналіз результатів діагностування свідчить про те, що в експериментальних школах після навчання за розробленою методикою підвищилась пошуково-виконавська активність: у 5 класі на 3,0 %, 6 класі – на 4,6 %, 7 класі – на 2,8 %, 8 класі – на 2,8 %, 9 класі – на 2,8 %). По висхідній зростав відсоток учнів і з творчою активністю (6 клас – на  4,5 %, 7 клас – на 7,1 %, 8 клас – на </w:t>
      </w:r>
      <w:r>
        <w:rPr>
          <w:color w:val="000000"/>
          <w:sz w:val="28"/>
        </w:rPr>
        <w:t>9,6</w:t>
      </w:r>
      <w:r>
        <w:rPr>
          <w:sz w:val="28"/>
        </w:rPr>
        <w:t xml:space="preserve"> %, 9 клас – на 8,6 %). На відміну від експериментальних у контрольних школах суттєвих змін у відсотковому розподілі учнів за видами активності не спостерігалося.</w:t>
      </w:r>
    </w:p>
    <w:p w:rsidR="00A123BE" w:rsidRDefault="00A123BE">
      <w:pPr>
        <w:spacing w:line="264" w:lineRule="auto"/>
        <w:ind w:right="-2" w:firstLine="567"/>
        <w:jc w:val="right"/>
        <w:rPr>
          <w:sz w:val="28"/>
        </w:rPr>
      </w:pPr>
    </w:p>
    <w:p w:rsidR="00A123BE" w:rsidRDefault="00A123BE">
      <w:pPr>
        <w:spacing w:line="264" w:lineRule="auto"/>
        <w:ind w:right="-2" w:firstLine="567"/>
        <w:jc w:val="right"/>
        <w:rPr>
          <w:sz w:val="28"/>
        </w:rPr>
      </w:pPr>
    </w:p>
    <w:p w:rsidR="00A123BE" w:rsidRDefault="00A123BE">
      <w:pPr>
        <w:spacing w:line="264" w:lineRule="auto"/>
        <w:ind w:right="-2" w:firstLine="567"/>
        <w:jc w:val="right"/>
        <w:rPr>
          <w:sz w:val="28"/>
        </w:rPr>
      </w:pPr>
      <w:r>
        <w:rPr>
          <w:sz w:val="28"/>
        </w:rPr>
        <w:lastRenderedPageBreak/>
        <w:t>Таблиця 1.1.</w:t>
      </w:r>
    </w:p>
    <w:p w:rsidR="00A123BE" w:rsidRDefault="00A123BE">
      <w:pPr>
        <w:spacing w:line="264" w:lineRule="auto"/>
        <w:ind w:right="-2" w:firstLine="567"/>
        <w:jc w:val="center"/>
        <w:rPr>
          <w:sz w:val="28"/>
        </w:rPr>
      </w:pPr>
      <w:r>
        <w:rPr>
          <w:sz w:val="28"/>
        </w:rPr>
        <w:t>Порівняльна характеристика учнів 5 – 9 класів за видами їх активності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708"/>
        <w:gridCol w:w="709"/>
        <w:gridCol w:w="714"/>
        <w:gridCol w:w="709"/>
        <w:gridCol w:w="694"/>
        <w:gridCol w:w="728"/>
        <w:gridCol w:w="710"/>
        <w:gridCol w:w="709"/>
        <w:gridCol w:w="708"/>
        <w:gridCol w:w="709"/>
        <w:gridCol w:w="714"/>
        <w:gridCol w:w="709"/>
        <w:gridCol w:w="708"/>
      </w:tblGrid>
      <w:tr w:rsidR="00A123BE">
        <w:tblPrEx>
          <w:tblCellMar>
            <w:top w:w="0" w:type="dxa"/>
            <w:bottom w:w="0" w:type="dxa"/>
          </w:tblCellMar>
        </w:tblPrEx>
        <w:trPr>
          <w:cantSplit/>
          <w:trHeight w:val="305"/>
        </w:trPr>
        <w:tc>
          <w:tcPr>
            <w:tcW w:w="568" w:type="dxa"/>
            <w:vMerge w:val="restart"/>
            <w:tcBorders>
              <w:bottom w:val="nil"/>
              <w:right w:val="single" w:sz="4" w:space="0" w:color="auto"/>
            </w:tcBorders>
            <w:textDirection w:val="btLr"/>
            <w:vAlign w:val="center"/>
          </w:tcPr>
          <w:p w:rsidR="00A123BE" w:rsidRDefault="00A123BE">
            <w:pPr>
              <w:spacing w:line="264" w:lineRule="auto"/>
              <w:ind w:left="113" w:right="-2" w:hanging="199"/>
              <w:jc w:val="center"/>
            </w:pPr>
            <w:r>
              <w:t>Класи</w:t>
            </w:r>
          </w:p>
        </w:tc>
        <w:tc>
          <w:tcPr>
            <w:tcW w:w="708" w:type="dxa"/>
            <w:vMerge w:val="restart"/>
            <w:tcBorders>
              <w:left w:val="single" w:sz="4" w:space="0" w:color="auto"/>
              <w:bottom w:val="nil"/>
            </w:tcBorders>
            <w:textDirection w:val="btLr"/>
            <w:vAlign w:val="center"/>
          </w:tcPr>
          <w:p w:rsidR="00A123BE" w:rsidRDefault="00A123BE">
            <w:pPr>
              <w:spacing w:line="264" w:lineRule="auto"/>
              <w:ind w:hanging="199"/>
              <w:jc w:val="center"/>
            </w:pPr>
            <w:r>
              <w:t>Кількість</w:t>
            </w:r>
          </w:p>
          <w:p w:rsidR="00A123BE" w:rsidRDefault="00A123BE">
            <w:pPr>
              <w:spacing w:line="264" w:lineRule="auto"/>
              <w:ind w:hanging="199"/>
              <w:jc w:val="center"/>
            </w:pPr>
            <w:r>
              <w:t>Учнів</w:t>
            </w:r>
          </w:p>
        </w:tc>
        <w:tc>
          <w:tcPr>
            <w:tcW w:w="8521" w:type="dxa"/>
            <w:gridSpan w:val="12"/>
            <w:vAlign w:val="center"/>
          </w:tcPr>
          <w:p w:rsidR="00A123BE" w:rsidRDefault="00A123BE">
            <w:pPr>
              <w:spacing w:line="264" w:lineRule="auto"/>
              <w:ind w:right="-2"/>
              <w:jc w:val="center"/>
            </w:pPr>
            <w:r>
              <w:t>Види активності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rPr>
          <w:cantSplit/>
          <w:trHeight w:val="342"/>
        </w:trPr>
        <w:tc>
          <w:tcPr>
            <w:tcW w:w="568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4264" w:type="dxa"/>
            <w:gridSpan w:val="6"/>
            <w:vAlign w:val="center"/>
          </w:tcPr>
          <w:p w:rsidR="00A123BE" w:rsidRDefault="00A123BE">
            <w:pPr>
              <w:spacing w:line="264" w:lineRule="auto"/>
              <w:ind w:right="-2"/>
              <w:jc w:val="center"/>
            </w:pPr>
            <w:r>
              <w:t>На початку експерименту</w:t>
            </w:r>
          </w:p>
        </w:tc>
        <w:tc>
          <w:tcPr>
            <w:tcW w:w="4257" w:type="dxa"/>
            <w:gridSpan w:val="6"/>
            <w:vAlign w:val="center"/>
          </w:tcPr>
          <w:p w:rsidR="00A123BE" w:rsidRDefault="00A123BE">
            <w:pPr>
              <w:spacing w:line="264" w:lineRule="auto"/>
              <w:ind w:right="-2"/>
              <w:jc w:val="center"/>
            </w:pPr>
            <w:r>
              <w:t>В кінці експерименту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rPr>
          <w:cantSplit/>
          <w:trHeight w:val="450"/>
        </w:trPr>
        <w:tc>
          <w:tcPr>
            <w:tcW w:w="568" w:type="dxa"/>
            <w:vMerge/>
            <w:tcBorders>
              <w:top w:val="nil"/>
              <w:bottom w:val="nil"/>
              <w:right w:val="single" w:sz="4" w:space="0" w:color="auto"/>
            </w:tcBorders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nil"/>
            </w:tcBorders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1423" w:type="dxa"/>
            <w:gridSpan w:val="2"/>
          </w:tcPr>
          <w:p w:rsidR="00A123BE" w:rsidRDefault="00A123BE">
            <w:pPr>
              <w:spacing w:line="264" w:lineRule="auto"/>
              <w:ind w:left="-57" w:right="-57"/>
              <w:jc w:val="center"/>
              <w:rPr>
                <w:sz w:val="20"/>
              </w:rPr>
            </w:pPr>
            <w:r>
              <w:rPr>
                <w:sz w:val="20"/>
              </w:rPr>
              <w:t>Репродуктивно-наслідувальна</w:t>
            </w:r>
          </w:p>
        </w:tc>
        <w:tc>
          <w:tcPr>
            <w:tcW w:w="1403" w:type="dxa"/>
            <w:gridSpan w:val="2"/>
          </w:tcPr>
          <w:p w:rsidR="00A123BE" w:rsidRDefault="00A123BE">
            <w:pPr>
              <w:spacing w:line="264" w:lineRule="auto"/>
              <w:ind w:left="-57" w:right="-57"/>
              <w:jc w:val="center"/>
              <w:rPr>
                <w:sz w:val="20"/>
              </w:rPr>
            </w:pPr>
            <w:r>
              <w:rPr>
                <w:sz w:val="20"/>
              </w:rPr>
              <w:t>Пошуково-виконавська</w:t>
            </w:r>
          </w:p>
        </w:tc>
        <w:tc>
          <w:tcPr>
            <w:tcW w:w="1438" w:type="dxa"/>
            <w:gridSpan w:val="2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  <w:rPr>
                <w:sz w:val="20"/>
              </w:rPr>
            </w:pPr>
            <w:r>
              <w:rPr>
                <w:sz w:val="20"/>
              </w:rPr>
              <w:t>Творча</w:t>
            </w:r>
          </w:p>
        </w:tc>
        <w:tc>
          <w:tcPr>
            <w:tcW w:w="1417" w:type="dxa"/>
            <w:gridSpan w:val="2"/>
          </w:tcPr>
          <w:p w:rsidR="00A123BE" w:rsidRDefault="00A123BE">
            <w:pPr>
              <w:spacing w:line="264" w:lineRule="auto"/>
              <w:ind w:left="-57" w:right="-57"/>
              <w:jc w:val="center"/>
              <w:rPr>
                <w:sz w:val="20"/>
              </w:rPr>
            </w:pPr>
            <w:r>
              <w:rPr>
                <w:sz w:val="20"/>
              </w:rPr>
              <w:t>Репродуктивно-наслідувальна</w:t>
            </w:r>
          </w:p>
        </w:tc>
        <w:tc>
          <w:tcPr>
            <w:tcW w:w="1423" w:type="dxa"/>
            <w:gridSpan w:val="2"/>
          </w:tcPr>
          <w:p w:rsidR="00A123BE" w:rsidRDefault="00A123BE">
            <w:pPr>
              <w:spacing w:line="264" w:lineRule="auto"/>
              <w:ind w:left="-57" w:right="-57"/>
              <w:jc w:val="center"/>
              <w:rPr>
                <w:sz w:val="20"/>
              </w:rPr>
            </w:pPr>
            <w:r>
              <w:rPr>
                <w:sz w:val="20"/>
              </w:rPr>
              <w:t>Пошуково-виконавська</w:t>
            </w:r>
          </w:p>
        </w:tc>
        <w:tc>
          <w:tcPr>
            <w:tcW w:w="1417" w:type="dxa"/>
            <w:gridSpan w:val="2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  <w:rPr>
                <w:sz w:val="20"/>
              </w:rPr>
            </w:pPr>
            <w:r>
              <w:rPr>
                <w:sz w:val="20"/>
              </w:rPr>
              <w:t>Творча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rPr>
          <w:cantSplit/>
          <w:trHeight w:val="278"/>
        </w:trPr>
        <w:tc>
          <w:tcPr>
            <w:tcW w:w="568" w:type="dxa"/>
            <w:tcBorders>
              <w:top w:val="nil"/>
            </w:tcBorders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8" w:type="dxa"/>
            <w:tcBorders>
              <w:top w:val="nil"/>
            </w:tcBorders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9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Абс</w:t>
            </w:r>
          </w:p>
        </w:tc>
        <w:tc>
          <w:tcPr>
            <w:tcW w:w="714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%</w:t>
            </w:r>
          </w:p>
        </w:tc>
        <w:tc>
          <w:tcPr>
            <w:tcW w:w="709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Абс</w:t>
            </w:r>
          </w:p>
        </w:tc>
        <w:tc>
          <w:tcPr>
            <w:tcW w:w="694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%</w:t>
            </w:r>
          </w:p>
        </w:tc>
        <w:tc>
          <w:tcPr>
            <w:tcW w:w="728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Абс</w:t>
            </w:r>
          </w:p>
        </w:tc>
        <w:tc>
          <w:tcPr>
            <w:tcW w:w="710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%</w:t>
            </w:r>
          </w:p>
        </w:tc>
        <w:tc>
          <w:tcPr>
            <w:tcW w:w="709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Абс</w:t>
            </w:r>
          </w:p>
        </w:tc>
        <w:tc>
          <w:tcPr>
            <w:tcW w:w="708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%</w:t>
            </w:r>
          </w:p>
        </w:tc>
        <w:tc>
          <w:tcPr>
            <w:tcW w:w="709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Абс</w:t>
            </w:r>
          </w:p>
        </w:tc>
        <w:tc>
          <w:tcPr>
            <w:tcW w:w="714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%</w:t>
            </w:r>
          </w:p>
        </w:tc>
        <w:tc>
          <w:tcPr>
            <w:tcW w:w="709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Абс</w:t>
            </w:r>
          </w:p>
        </w:tc>
        <w:tc>
          <w:tcPr>
            <w:tcW w:w="708" w:type="dxa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%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5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67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20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29,9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34</w:t>
            </w:r>
          </w:p>
        </w:tc>
        <w:tc>
          <w:tcPr>
            <w:tcW w:w="694" w:type="dxa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</w:pPr>
            <w:r>
              <w:t>50,7</w:t>
            </w:r>
          </w:p>
        </w:tc>
        <w:tc>
          <w:tcPr>
            <w:tcW w:w="72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13</w:t>
            </w:r>
          </w:p>
        </w:tc>
        <w:tc>
          <w:tcPr>
            <w:tcW w:w="710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19,4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18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26,9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36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53,7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13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19,4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6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66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20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30,3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34</w:t>
            </w:r>
          </w:p>
        </w:tc>
        <w:tc>
          <w:tcPr>
            <w:tcW w:w="694" w:type="dxa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</w:pPr>
            <w:r>
              <w:t>51,5</w:t>
            </w:r>
          </w:p>
        </w:tc>
        <w:tc>
          <w:tcPr>
            <w:tcW w:w="72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12</w:t>
            </w:r>
          </w:p>
        </w:tc>
        <w:tc>
          <w:tcPr>
            <w:tcW w:w="710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18,2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14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21,2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37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56,1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15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22,7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7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71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22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31,0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37</w:t>
            </w:r>
          </w:p>
        </w:tc>
        <w:tc>
          <w:tcPr>
            <w:tcW w:w="694" w:type="dxa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</w:pPr>
            <w:r>
              <w:t>52,1</w:t>
            </w:r>
          </w:p>
        </w:tc>
        <w:tc>
          <w:tcPr>
            <w:tcW w:w="72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12</w:t>
            </w:r>
          </w:p>
        </w:tc>
        <w:tc>
          <w:tcPr>
            <w:tcW w:w="710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16,9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15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21,1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39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54,9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17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24,0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8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73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24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32,9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38</w:t>
            </w:r>
          </w:p>
        </w:tc>
        <w:tc>
          <w:tcPr>
            <w:tcW w:w="694" w:type="dxa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</w:pPr>
            <w:r>
              <w:t>52,0</w:t>
            </w:r>
          </w:p>
        </w:tc>
        <w:tc>
          <w:tcPr>
            <w:tcW w:w="72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11</w:t>
            </w:r>
          </w:p>
        </w:tc>
        <w:tc>
          <w:tcPr>
            <w:tcW w:w="710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15,1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15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20,5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40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54,8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18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24,7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c>
          <w:tcPr>
            <w:tcW w:w="56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9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70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22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31,4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38</w:t>
            </w:r>
          </w:p>
        </w:tc>
        <w:tc>
          <w:tcPr>
            <w:tcW w:w="694" w:type="dxa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</w:pPr>
            <w:r>
              <w:t>54,3</w:t>
            </w:r>
          </w:p>
        </w:tc>
        <w:tc>
          <w:tcPr>
            <w:tcW w:w="72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10</w:t>
            </w:r>
          </w:p>
        </w:tc>
        <w:tc>
          <w:tcPr>
            <w:tcW w:w="710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14,3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14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20,0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40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57,1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16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jc w:val="center"/>
            </w:pPr>
            <w:r>
              <w:t>22,9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rPr>
          <w:cantSplit/>
          <w:trHeight w:val="551"/>
        </w:trPr>
        <w:tc>
          <w:tcPr>
            <w:tcW w:w="568" w:type="dxa"/>
            <w:textDirection w:val="btLr"/>
          </w:tcPr>
          <w:p w:rsidR="00A123BE" w:rsidRDefault="00A123BE">
            <w:pPr>
              <w:spacing w:line="264" w:lineRule="auto"/>
              <w:ind w:left="-57" w:right="-57"/>
              <w:jc w:val="center"/>
              <w:rPr>
                <w:sz w:val="20"/>
              </w:rPr>
            </w:pPr>
            <w:r>
              <w:rPr>
                <w:sz w:val="20"/>
              </w:rPr>
              <w:t>Разом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347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108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31,1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181</w:t>
            </w:r>
          </w:p>
        </w:tc>
        <w:tc>
          <w:tcPr>
            <w:tcW w:w="694" w:type="dxa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</w:pPr>
            <w:r>
              <w:t>52,2</w:t>
            </w:r>
          </w:p>
        </w:tc>
        <w:tc>
          <w:tcPr>
            <w:tcW w:w="72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58</w:t>
            </w:r>
          </w:p>
        </w:tc>
        <w:tc>
          <w:tcPr>
            <w:tcW w:w="710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16,7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76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21,9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192</w: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55,3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79</w:t>
            </w: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22,8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rPr>
          <w:cantSplit/>
          <w:trHeight w:val="786"/>
        </w:trPr>
        <w:tc>
          <w:tcPr>
            <w:tcW w:w="1985" w:type="dxa"/>
            <w:gridSpan w:val="3"/>
          </w:tcPr>
          <w:p w:rsidR="00A123BE" w:rsidRDefault="00A123BE">
            <w:pPr>
              <w:spacing w:line="264" w:lineRule="auto"/>
              <w:ind w:left="-108" w:right="-2"/>
              <w:jc w:val="center"/>
              <w:rPr>
                <w:sz w:val="20"/>
              </w:rPr>
            </w:pPr>
            <w:r>
              <w:rPr>
                <w:sz w:val="20"/>
              </w:rPr>
              <w:t>Стандартне відхилення</w:t>
            </w:r>
          </w:p>
          <w:p w:rsidR="00A123BE" w:rsidRDefault="00A123BE">
            <w:pPr>
              <w:spacing w:line="264" w:lineRule="auto"/>
              <w:ind w:left="-108" w:right="-108"/>
              <w:jc w:val="center"/>
              <w:rPr>
                <w:sz w:val="20"/>
              </w:rPr>
            </w:pPr>
            <w:r>
              <w:rPr>
                <w:position w:val="-12"/>
                <w:sz w:val="20"/>
              </w:rPr>
              <w:object w:dxaOrig="1800" w:dyaOrig="4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0pt;height:20pt" o:ole="" fillcolor="window">
                  <v:imagedata r:id="rId7" o:title=""/>
                </v:shape>
                <o:OLEObject Type="Embed" ProgID="Equation.3" ShapeID="_x0000_i1025" DrawAspect="Content" ObjectID="_1535442475" r:id="rId8"/>
              </w:objec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46,3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694" w:type="dxa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</w:pPr>
            <w:r>
              <w:t>50,0</w:t>
            </w:r>
          </w:p>
        </w:tc>
        <w:tc>
          <w:tcPr>
            <w:tcW w:w="72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10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37,3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41,4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49,7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42,0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rPr>
          <w:cantSplit/>
          <w:trHeight w:val="730"/>
        </w:trPr>
        <w:tc>
          <w:tcPr>
            <w:tcW w:w="1985" w:type="dxa"/>
            <w:gridSpan w:val="3"/>
          </w:tcPr>
          <w:p w:rsidR="00A123BE" w:rsidRDefault="00A123BE">
            <w:pPr>
              <w:spacing w:line="264" w:lineRule="auto"/>
              <w:ind w:right="-2"/>
              <w:jc w:val="center"/>
              <w:rPr>
                <w:sz w:val="20"/>
              </w:rPr>
            </w:pPr>
            <w:r>
              <w:rPr>
                <w:sz w:val="20"/>
              </w:rPr>
              <w:t>Стандартна похибка</w:t>
            </w:r>
          </w:p>
          <w:p w:rsidR="00A123BE" w:rsidRDefault="00A123BE">
            <w:pPr>
              <w:spacing w:line="264" w:lineRule="auto"/>
              <w:ind w:right="-2"/>
              <w:jc w:val="center"/>
              <w:rPr>
                <w:sz w:val="20"/>
              </w:rPr>
            </w:pPr>
            <w:r>
              <w:rPr>
                <w:position w:val="-28"/>
                <w:sz w:val="20"/>
              </w:rPr>
              <w:object w:dxaOrig="999" w:dyaOrig="660">
                <v:shape id="_x0000_i1026" type="#_x0000_t75" style="width:50pt;height:29pt" o:ole="" fillcolor="window">
                  <v:imagedata r:id="rId9" o:title=""/>
                </v:shape>
                <o:OLEObject Type="Embed" ProgID="Equation.3" ShapeID="_x0000_i1026" DrawAspect="Content" ObjectID="_1535442476" r:id="rId10"/>
              </w:objec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4,5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694" w:type="dxa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</w:pPr>
            <w:r>
              <w:t>3,7</w:t>
            </w:r>
          </w:p>
        </w:tc>
        <w:tc>
          <w:tcPr>
            <w:tcW w:w="72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10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4,9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4,8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3,6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4,7</w:t>
            </w:r>
          </w:p>
        </w:tc>
      </w:tr>
      <w:tr w:rsidR="00A123BE">
        <w:tblPrEx>
          <w:tblCellMar>
            <w:top w:w="0" w:type="dxa"/>
            <w:bottom w:w="0" w:type="dxa"/>
          </w:tblCellMar>
        </w:tblPrEx>
        <w:trPr>
          <w:cantSplit/>
          <w:trHeight w:val="583"/>
        </w:trPr>
        <w:tc>
          <w:tcPr>
            <w:tcW w:w="1985" w:type="dxa"/>
            <w:gridSpan w:val="3"/>
          </w:tcPr>
          <w:p w:rsidR="00A123BE" w:rsidRDefault="00A123BE">
            <w:pPr>
              <w:spacing w:line="264" w:lineRule="auto"/>
              <w:ind w:right="-2"/>
              <w:jc w:val="center"/>
              <w:rPr>
                <w:sz w:val="20"/>
              </w:rPr>
            </w:pPr>
            <w:r>
              <w:rPr>
                <w:sz w:val="20"/>
              </w:rPr>
              <w:t>Достовірність</w:t>
            </w:r>
          </w:p>
          <w:p w:rsidR="00A123BE" w:rsidRDefault="00A123BE">
            <w:pPr>
              <w:spacing w:line="264" w:lineRule="auto"/>
              <w:ind w:right="-2"/>
              <w:jc w:val="center"/>
              <w:rPr>
                <w:sz w:val="20"/>
              </w:rPr>
            </w:pPr>
            <w:r>
              <w:rPr>
                <w:position w:val="-28"/>
                <w:sz w:val="20"/>
              </w:rPr>
              <w:object w:dxaOrig="840" w:dyaOrig="660">
                <v:shape id="_x0000_i1027" type="#_x0000_t75" style="width:42pt;height:31pt" o:ole="" fillcolor="window">
                  <v:imagedata r:id="rId11" o:title=""/>
                </v:shape>
                <o:OLEObject Type="Embed" ProgID="Equation.3" ShapeID="_x0000_i1027" DrawAspect="Content" ObjectID="_1535442477" r:id="rId12"/>
              </w:object>
            </w: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6,9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694" w:type="dxa"/>
            <w:vAlign w:val="center"/>
          </w:tcPr>
          <w:p w:rsidR="00A123BE" w:rsidRDefault="00A123BE">
            <w:pPr>
              <w:spacing w:line="264" w:lineRule="auto"/>
              <w:ind w:left="-57" w:right="-57"/>
              <w:jc w:val="center"/>
            </w:pPr>
            <w:r>
              <w:t>14,1</w:t>
            </w:r>
          </w:p>
        </w:tc>
        <w:tc>
          <w:tcPr>
            <w:tcW w:w="72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10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3,4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4,6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14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15,4</w:t>
            </w:r>
          </w:p>
        </w:tc>
        <w:tc>
          <w:tcPr>
            <w:tcW w:w="709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</w:p>
        </w:tc>
        <w:tc>
          <w:tcPr>
            <w:tcW w:w="708" w:type="dxa"/>
            <w:vAlign w:val="center"/>
          </w:tcPr>
          <w:p w:rsidR="00A123BE" w:rsidRDefault="00A123BE">
            <w:pPr>
              <w:spacing w:line="264" w:lineRule="auto"/>
              <w:ind w:right="-2"/>
              <w:jc w:val="both"/>
            </w:pPr>
            <w:r>
              <w:t>4,9</w:t>
            </w:r>
          </w:p>
        </w:tc>
      </w:tr>
    </w:tbl>
    <w:p w:rsidR="00A123BE" w:rsidRDefault="00A123BE">
      <w:pPr>
        <w:spacing w:line="264" w:lineRule="auto"/>
        <w:ind w:right="-2" w:firstLine="567"/>
        <w:jc w:val="both"/>
        <w:rPr>
          <w:sz w:val="28"/>
        </w:rPr>
      </w:pPr>
      <w:r>
        <w:rPr>
          <w:sz w:val="28"/>
        </w:rPr>
        <w:t xml:space="preserve">Упровадження проектно-технологічної діяльності суттєво вплинуло і на мотивацію учіння і ставлення учнів до даного виду діяльності. Шляхом анкетування встановлено, що на початку експерименту зацікавленість учнів контрольних і експериментальних шкіл була майже однаковою. По закінченню – спостерігалося зростання інтересу до уроків трудового навчання: в експериментальних школах на 17,3 %, а в контрольних – лише на 1,8 %.  </w:t>
      </w:r>
    </w:p>
    <w:p w:rsidR="00A123BE" w:rsidRDefault="00771DDE">
      <w:pPr>
        <w:spacing w:line="264" w:lineRule="auto"/>
        <w:ind w:right="-2" w:firstLine="567"/>
        <w:jc w:val="both"/>
        <w:rPr>
          <w:sz w:val="28"/>
        </w:rPr>
      </w:pPr>
      <w:r>
        <w:rPr>
          <w:noProof/>
          <w:sz w:val="28"/>
          <w:lang w:val="ru-RU"/>
        </w:rPr>
        <w:pict>
          <v:group id="_x0000_s1348" style="position:absolute;left:0;text-align:left;margin-left:-60pt;margin-top:-.1pt;width:571.85pt;height:200.3pt;z-index:251658240" coordorigin="741,1314" coordsize="11437,4006">
            <v:shape id="_x0000_s1349" type="#_x0000_t75" style="position:absolute;left:741;top:1314;width:7212;height:3994">
              <v:imagedata r:id="rId13" o:title=""/>
            </v:shape>
            <v:shape id="_x0000_s1350" type="#_x0000_t75" style="position:absolute;left:4941;top:1314;width:7237;height:4006">
              <v:imagedata r:id="rId14" o:title=""/>
            </v:shape>
          </v:group>
          <o:OLEObject Type="Embed" ProgID="MSGraph.Chart.8" ShapeID="_x0000_s1349" DrawAspect="Content" ObjectID="_1535442479" r:id="rId15">
            <o:FieldCodes>\s</o:FieldCodes>
          </o:OLEObject>
          <o:OLEObject Type="Embed" ProgID="MSGraph.Chart.8" ShapeID="_x0000_s1350" DrawAspect="Content" ObjectID="_1535442478" r:id="rId16">
            <o:FieldCodes>\s</o:FieldCodes>
          </o:OLEObject>
        </w:pict>
      </w:r>
      <w:r w:rsidR="00A123BE">
        <w:rPr>
          <w:sz w:val="28"/>
        </w:rPr>
        <w:t xml:space="preserve">        Контрольні школи                     Експериментальні школи</w:t>
      </w:r>
    </w:p>
    <w:p w:rsidR="00A123BE" w:rsidRDefault="00A123BE">
      <w:pPr>
        <w:spacing w:line="264" w:lineRule="auto"/>
        <w:ind w:right="-2"/>
        <w:jc w:val="center"/>
        <w:rPr>
          <w:sz w:val="28"/>
        </w:rPr>
      </w:pPr>
    </w:p>
    <w:p w:rsidR="00A123BE" w:rsidRDefault="00A123BE">
      <w:pPr>
        <w:spacing w:line="264" w:lineRule="auto"/>
        <w:ind w:right="-2"/>
        <w:jc w:val="center"/>
        <w:rPr>
          <w:sz w:val="28"/>
        </w:rPr>
      </w:pPr>
    </w:p>
    <w:p w:rsidR="00A123BE" w:rsidRDefault="00A123BE">
      <w:pPr>
        <w:spacing w:line="264" w:lineRule="auto"/>
        <w:ind w:right="-2"/>
        <w:jc w:val="center"/>
        <w:rPr>
          <w:sz w:val="28"/>
        </w:rPr>
      </w:pPr>
    </w:p>
    <w:p w:rsidR="00A123BE" w:rsidRDefault="00A123BE">
      <w:pPr>
        <w:spacing w:line="264" w:lineRule="auto"/>
        <w:ind w:right="-2"/>
        <w:jc w:val="center"/>
        <w:rPr>
          <w:sz w:val="28"/>
        </w:rPr>
      </w:pPr>
    </w:p>
    <w:p w:rsidR="00A123BE" w:rsidRDefault="00A123BE">
      <w:pPr>
        <w:spacing w:line="264" w:lineRule="auto"/>
        <w:ind w:right="-2"/>
        <w:jc w:val="center"/>
        <w:rPr>
          <w:sz w:val="28"/>
        </w:rPr>
      </w:pPr>
    </w:p>
    <w:p w:rsidR="00A123BE" w:rsidRDefault="00A123BE">
      <w:pPr>
        <w:spacing w:line="264" w:lineRule="auto"/>
        <w:ind w:right="-2"/>
        <w:jc w:val="center"/>
        <w:rPr>
          <w:sz w:val="28"/>
        </w:rPr>
      </w:pPr>
    </w:p>
    <w:p w:rsidR="00A123BE" w:rsidRDefault="00A123BE">
      <w:pPr>
        <w:spacing w:line="264" w:lineRule="auto"/>
        <w:ind w:right="-2"/>
        <w:jc w:val="center"/>
        <w:rPr>
          <w:sz w:val="28"/>
        </w:rPr>
      </w:pPr>
    </w:p>
    <w:p w:rsidR="00A123BE" w:rsidRDefault="00A123BE">
      <w:pPr>
        <w:spacing w:line="264" w:lineRule="auto"/>
        <w:ind w:right="-2"/>
        <w:jc w:val="center"/>
        <w:rPr>
          <w:sz w:val="28"/>
        </w:rPr>
      </w:pPr>
    </w:p>
    <w:p w:rsidR="00A123BE" w:rsidRDefault="00A123BE">
      <w:pPr>
        <w:spacing w:line="264" w:lineRule="auto"/>
        <w:ind w:right="-2" w:firstLine="567"/>
        <w:jc w:val="center"/>
        <w:rPr>
          <w:sz w:val="28"/>
        </w:rPr>
      </w:pPr>
    </w:p>
    <w:p w:rsidR="00A123BE" w:rsidRDefault="00A123BE">
      <w:pPr>
        <w:spacing w:line="264" w:lineRule="auto"/>
        <w:ind w:right="-2" w:firstLine="567"/>
        <w:jc w:val="center"/>
        <w:rPr>
          <w:sz w:val="28"/>
        </w:rPr>
      </w:pPr>
      <w:r>
        <w:rPr>
          <w:sz w:val="28"/>
        </w:rPr>
        <w:t>Рис.1.1. Динаміка зміни видів активності учнів 5 – 9 класів контрольних та експериментальних шкіл</w:t>
      </w:r>
    </w:p>
    <w:p w:rsidR="00A123BE" w:rsidRDefault="00A123BE">
      <w:pPr>
        <w:tabs>
          <w:tab w:val="left" w:pos="720"/>
          <w:tab w:val="left" w:pos="840"/>
        </w:tabs>
        <w:spacing w:line="264" w:lineRule="auto"/>
        <w:ind w:right="-2" w:firstLine="567"/>
        <w:jc w:val="both"/>
        <w:rPr>
          <w:sz w:val="28"/>
        </w:rPr>
      </w:pPr>
      <w:r>
        <w:rPr>
          <w:sz w:val="28"/>
        </w:rPr>
        <w:t xml:space="preserve">Таким чином, проведена експериментальна робота підтвердила гіпотезу дослідження. Представлена нами методика організації проектно-технологічної </w:t>
      </w:r>
      <w:r>
        <w:rPr>
          <w:sz w:val="28"/>
        </w:rPr>
        <w:lastRenderedPageBreak/>
        <w:t>діяльності учнів на уроках трудового навчання в 5 – 9 класах під час вивчення технічних видів праці є досить ефективною для формування творчої активності учнів і заслуговує на широке впровадження.</w:t>
      </w:r>
    </w:p>
    <w:p w:rsidR="00A123BE" w:rsidRDefault="00A123BE">
      <w:pPr>
        <w:tabs>
          <w:tab w:val="left" w:pos="720"/>
          <w:tab w:val="left" w:pos="840"/>
        </w:tabs>
        <w:spacing w:line="264" w:lineRule="auto"/>
        <w:ind w:firstLine="567"/>
        <w:rPr>
          <w:sz w:val="28"/>
        </w:rPr>
      </w:pPr>
      <w:r>
        <w:rPr>
          <w:sz w:val="28"/>
        </w:rPr>
        <w:t xml:space="preserve">За результатами дисертаційного дослідження зроблені такі </w:t>
      </w:r>
      <w:r>
        <w:rPr>
          <w:b/>
          <w:sz w:val="28"/>
        </w:rPr>
        <w:t>висновки:</w:t>
      </w:r>
    </w:p>
    <w:p w:rsidR="00A123BE" w:rsidRDefault="00A123BE">
      <w:pPr>
        <w:numPr>
          <w:ilvl w:val="0"/>
          <w:numId w:val="44"/>
        </w:numPr>
        <w:tabs>
          <w:tab w:val="left" w:pos="720"/>
          <w:tab w:val="left" w:pos="840"/>
          <w:tab w:val="num" w:pos="960"/>
        </w:tabs>
        <w:spacing w:line="264" w:lineRule="auto"/>
        <w:ind w:firstLine="567"/>
        <w:jc w:val="both"/>
        <w:rPr>
          <w:sz w:val="28"/>
        </w:rPr>
      </w:pPr>
      <w:r>
        <w:rPr>
          <w:sz w:val="28"/>
        </w:rPr>
        <w:t xml:space="preserve">У результаті дослідження встановлено, що організація трудової підготовки школярів не відповідає вимогам сьогодення і не забезпечує, зокрема, необхідних умов для розвитку творчої активності учнів. </w:t>
      </w:r>
      <w:r>
        <w:rPr>
          <w:color w:val="000000"/>
          <w:sz w:val="28"/>
        </w:rPr>
        <w:t>Сучасній трудовій підготовці на зміну фактично ремісничому, тренувальному навчанню має прийти процес формування та розвитку творчої ініціативи, творчого пошуку. Трудова діяльність учнів повинна бути наповнена інтелектуальним змістом, а уроки трудового навчання створювати реальні умови для реалізації індивідуальних можливостей кожного учня.</w:t>
      </w:r>
    </w:p>
    <w:p w:rsidR="00A123BE" w:rsidRDefault="00A123BE">
      <w:pPr>
        <w:numPr>
          <w:ilvl w:val="0"/>
          <w:numId w:val="44"/>
        </w:numPr>
        <w:tabs>
          <w:tab w:val="left" w:pos="720"/>
          <w:tab w:val="left" w:pos="840"/>
          <w:tab w:val="num" w:pos="960"/>
        </w:tabs>
        <w:spacing w:line="264" w:lineRule="auto"/>
        <w:ind w:firstLine="567"/>
        <w:jc w:val="both"/>
        <w:rPr>
          <w:sz w:val="28"/>
        </w:rPr>
      </w:pPr>
      <w:r>
        <w:rPr>
          <w:sz w:val="28"/>
        </w:rPr>
        <w:t xml:space="preserve">Історичний аналіз тенденцій розвитку методу проектів показав, що навчальне проектування не є принципово новою технологією. Спочатку його називали „методом проблем” і розвивався він у межах гуманістичного напряму у філософії та освіті, в педагогічних поглядах та експериментальній роботі Джона Дьюі. Під проектом у той час мався на увазі цільовий акт діяльності, в основі якого лежить інтерес дитини. Метод проектів знайшов широке застосування і у вітчизняній практиці 20-х років минулого століття. Однак результати впровадження даної системи були вкрай негативні. Перш за все, вона не давала учням систематичних знань і не виробляла у них умінь та навичок. Крім того, ув’язування програмового матеріалу з комплексно-проектними темами не давало змоги навіть кваліфікованим учителям подавати теоретичні знання в певній послідовності, учні не мали часу для теоретичного навчання. Вони мусили занадто багато працювати.  </w:t>
      </w:r>
    </w:p>
    <w:p w:rsidR="00A123BE" w:rsidRDefault="00A123BE">
      <w:pPr>
        <w:numPr>
          <w:ilvl w:val="0"/>
          <w:numId w:val="44"/>
        </w:numPr>
        <w:tabs>
          <w:tab w:val="left" w:pos="720"/>
          <w:tab w:val="left" w:pos="840"/>
          <w:tab w:val="num" w:pos="960"/>
        </w:tabs>
        <w:spacing w:line="264" w:lineRule="auto"/>
        <w:ind w:firstLine="567"/>
        <w:jc w:val="both"/>
        <w:rPr>
          <w:sz w:val="28"/>
        </w:rPr>
      </w:pPr>
      <w:r>
        <w:rPr>
          <w:sz w:val="28"/>
        </w:rPr>
        <w:t xml:space="preserve">На основі теоретичного аналізу вітчизняної та зарубіжної психолого-педагогічної і методичної літератури та проведеного експериментального дослідження </w:t>
      </w:r>
      <w:r>
        <w:rPr>
          <w:snapToGrid w:val="0"/>
          <w:sz w:val="28"/>
        </w:rPr>
        <w:t>розроблено й обґрунтовано структурно-функціональну модель</w:t>
      </w:r>
      <w:r>
        <w:rPr>
          <w:sz w:val="28"/>
        </w:rPr>
        <w:t xml:space="preserve"> проектно-технологічної діяльності, яка включає в себе мету, завдання, мотиви, функції, зміст, форми, методи, результат, а також основні складові та етапи процесу виконання учнями творчих проектів. Запропонована модель найбільш повно розкриває спільну діяльність учителя та учнів на уроках трудового навчання, яка розглядається нами як обґрунтована і спланована, що передбачає розробку конструкції, технології виготовлення та реалізацію об’єкта проектування, й спрямована на формування в учнів певної системи творчо-інтелектуальних та предметно-перетворюючих знань і вмінь. </w:t>
      </w:r>
      <w:r>
        <w:rPr>
          <w:snapToGrid w:val="0"/>
          <w:sz w:val="28"/>
        </w:rPr>
        <w:t xml:space="preserve"> </w:t>
      </w:r>
    </w:p>
    <w:p w:rsidR="00A123BE" w:rsidRDefault="00A123BE">
      <w:pPr>
        <w:numPr>
          <w:ilvl w:val="0"/>
          <w:numId w:val="44"/>
        </w:numPr>
        <w:tabs>
          <w:tab w:val="left" w:pos="720"/>
          <w:tab w:val="left" w:pos="840"/>
          <w:tab w:val="num" w:pos="960"/>
        </w:tabs>
        <w:spacing w:line="264" w:lineRule="auto"/>
        <w:ind w:firstLine="567"/>
        <w:jc w:val="both"/>
        <w:rPr>
          <w:sz w:val="28"/>
        </w:rPr>
      </w:pPr>
      <w:r>
        <w:rPr>
          <w:sz w:val="28"/>
          <w:lang w:eastAsia="uk-UA"/>
        </w:rPr>
        <w:t>Як засвідчило наше дослідження, організація проектно-технологічної діяльності здійснюється у певній послідовності і складається з етапів, які взаємопов’язані між</w:t>
      </w:r>
      <w:r>
        <w:rPr>
          <w:sz w:val="28"/>
        </w:rPr>
        <w:t xml:space="preserve"> собою і найефективніше розкривають послідовність розробки та виконання проекту: </w:t>
      </w:r>
      <w:r>
        <w:rPr>
          <w:i/>
          <w:sz w:val="28"/>
        </w:rPr>
        <w:t>організаційно-підготовчого</w:t>
      </w:r>
      <w:r>
        <w:rPr>
          <w:sz w:val="28"/>
        </w:rPr>
        <w:t xml:space="preserve"> (пошук проблеми, </w:t>
      </w:r>
      <w:r>
        <w:rPr>
          <w:sz w:val="28"/>
        </w:rPr>
        <w:lastRenderedPageBreak/>
        <w:t xml:space="preserve">вироблення ідей та варіантів, формування основних параметрів, вибір оптимального варіанта, прогнозування майбутніх результатів), </w:t>
      </w:r>
      <w:r>
        <w:rPr>
          <w:i/>
          <w:sz w:val="28"/>
        </w:rPr>
        <w:t>конструкторського</w:t>
      </w:r>
      <w:r>
        <w:rPr>
          <w:sz w:val="28"/>
        </w:rPr>
        <w:t xml:space="preserve"> (</w:t>
      </w:r>
      <w:r>
        <w:rPr>
          <w:color w:val="000000"/>
          <w:sz w:val="28"/>
        </w:rPr>
        <w:t>складання ескіза, розробка конструкторсько-технологічної документації, добір матеріалів, вибір інструментів та обладнання, організація робочого місця, економічне та екологічне обґрунтування, міні-маркетингові дослідження</w:t>
      </w:r>
      <w:r>
        <w:rPr>
          <w:sz w:val="28"/>
        </w:rPr>
        <w:t xml:space="preserve">), </w:t>
      </w:r>
      <w:r>
        <w:rPr>
          <w:i/>
          <w:sz w:val="28"/>
        </w:rPr>
        <w:t>технологічного</w:t>
      </w:r>
      <w:r>
        <w:rPr>
          <w:sz w:val="28"/>
        </w:rPr>
        <w:t xml:space="preserve"> (</w:t>
      </w:r>
      <w:r>
        <w:rPr>
          <w:color w:val="000000"/>
          <w:sz w:val="28"/>
        </w:rPr>
        <w:t>в</w:t>
      </w:r>
      <w:r>
        <w:rPr>
          <w:snapToGrid w:val="0"/>
          <w:color w:val="000000"/>
          <w:sz w:val="28"/>
        </w:rPr>
        <w:t>иконання технологічних операцій, самоконтроль своєї діяльності, дотримування технологічної, трудової дисципліни, культури праці, оцінка якості варіантів конструкцій</w:t>
      </w:r>
      <w:r>
        <w:rPr>
          <w:sz w:val="28"/>
        </w:rPr>
        <w:t xml:space="preserve">) та </w:t>
      </w:r>
      <w:r>
        <w:rPr>
          <w:i/>
          <w:sz w:val="28"/>
        </w:rPr>
        <w:t>заключного</w:t>
      </w:r>
      <w:r>
        <w:rPr>
          <w:sz w:val="28"/>
        </w:rPr>
        <w:t xml:space="preserve"> </w:t>
      </w:r>
      <w:r>
        <w:rPr>
          <w:color w:val="000000"/>
          <w:sz w:val="28"/>
        </w:rPr>
        <w:t>(корегування виконаного виробу порівняно із запланованим, випробування проекту, оформлення, самооцінка проекту та його захист</w:t>
      </w:r>
      <w:r>
        <w:rPr>
          <w:snapToGrid w:val="0"/>
          <w:color w:val="000000"/>
          <w:sz w:val="28"/>
        </w:rPr>
        <w:t xml:space="preserve">). </w:t>
      </w:r>
    </w:p>
    <w:p w:rsidR="00A123BE" w:rsidRDefault="00A123BE">
      <w:pPr>
        <w:numPr>
          <w:ilvl w:val="0"/>
          <w:numId w:val="44"/>
        </w:numPr>
        <w:tabs>
          <w:tab w:val="left" w:pos="720"/>
          <w:tab w:val="left" w:pos="840"/>
          <w:tab w:val="num" w:pos="960"/>
        </w:tabs>
        <w:spacing w:line="264" w:lineRule="auto"/>
        <w:ind w:firstLine="567"/>
        <w:jc w:val="both"/>
        <w:rPr>
          <w:sz w:val="28"/>
        </w:rPr>
      </w:pPr>
      <w:r>
        <w:rPr>
          <w:sz w:val="28"/>
        </w:rPr>
        <w:t xml:space="preserve">У результаті дослідження визначено та обґрунтовано основні організаційно-методичні умови, які забезпечують успішний та ефективний розвиток творчої активності учнів на уроках трудового навчання в процесі організації проектно-технологічної діяльності, а саме: реалізація особистісно орієнтованого підходу на уроках трудового навчання під час виконання творчих проектів; цілеспрямована і систематична діяльність учителя, спрямована на розвиток творчого потенціалу учнів під час виконання проектів різного змісту й характеру; </w:t>
      </w:r>
      <w:r>
        <w:rPr>
          <w:snapToGrid w:val="0"/>
          <w:color w:val="000000"/>
          <w:sz w:val="28"/>
        </w:rPr>
        <w:t>створення на уроках трудового навчання ситуації вільного вибору об’єктів проектування та успіху учнів у проектно-технологічній діяльності</w:t>
      </w:r>
      <w:r>
        <w:rPr>
          <w:sz w:val="28"/>
        </w:rPr>
        <w:t xml:space="preserve">; виконання учнями основних етапів проектно-технологічної діяльності тощо. </w:t>
      </w:r>
    </w:p>
    <w:p w:rsidR="00A123BE" w:rsidRDefault="00A123BE">
      <w:pPr>
        <w:tabs>
          <w:tab w:val="left" w:pos="720"/>
          <w:tab w:val="left" w:pos="840"/>
        </w:tabs>
        <w:spacing w:line="264" w:lineRule="auto"/>
        <w:ind w:firstLine="567"/>
        <w:jc w:val="both"/>
        <w:rPr>
          <w:sz w:val="28"/>
        </w:rPr>
      </w:pPr>
      <w:r>
        <w:rPr>
          <w:sz w:val="28"/>
        </w:rPr>
        <w:t>Зміст кожної умови передбачає чітку, послідовну й методично грамотну побудову навчально-виховного процесу на уроках трудового навчання в 5 – 9 класах.</w:t>
      </w:r>
    </w:p>
    <w:p w:rsidR="00A123BE" w:rsidRDefault="00A123BE">
      <w:pPr>
        <w:numPr>
          <w:ilvl w:val="0"/>
          <w:numId w:val="44"/>
        </w:numPr>
        <w:tabs>
          <w:tab w:val="left" w:pos="720"/>
          <w:tab w:val="left" w:pos="840"/>
          <w:tab w:val="num" w:pos="960"/>
          <w:tab w:val="num" w:pos="1680"/>
        </w:tabs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Теоретичний аналіз та експериментальна перевірка розробленої методики організації проектно-технологічної діяльності, яка включає в себе основні складові діяльності вчителя та учнів підтвердили, що вона сприяє розвитку творчої активності школяра і провідною формою її організації у 5 класі є колективна і частково-групова, у 6 класі має переважати групова, а у 7 – 9 класах – парна та індивідуальна. </w:t>
      </w:r>
    </w:p>
    <w:p w:rsidR="00A123BE" w:rsidRDefault="00A123BE">
      <w:pPr>
        <w:numPr>
          <w:ilvl w:val="0"/>
          <w:numId w:val="44"/>
        </w:numPr>
        <w:shd w:val="clear" w:color="auto" w:fill="FFFFFF"/>
        <w:tabs>
          <w:tab w:val="left" w:pos="720"/>
          <w:tab w:val="left" w:pos="840"/>
          <w:tab w:val="num" w:pos="960"/>
        </w:tabs>
        <w:spacing w:line="264" w:lineRule="auto"/>
        <w:ind w:firstLine="567"/>
        <w:jc w:val="both"/>
        <w:rPr>
          <w:color w:val="000000"/>
          <w:sz w:val="28"/>
        </w:rPr>
      </w:pPr>
      <w:r>
        <w:rPr>
          <w:sz w:val="28"/>
        </w:rPr>
        <w:t xml:space="preserve">Так як творчість людини грунтується на активності, яка у психології виступає у співвідношенні з діяльністю, то і проектно-технологічна діяльність учнів не можлива без певної активності, а саме: </w:t>
      </w:r>
      <w:r>
        <w:rPr>
          <w:i/>
          <w:color w:val="000000"/>
          <w:sz w:val="28"/>
        </w:rPr>
        <w:t>репродуктивно-наслідувальної</w:t>
      </w:r>
      <w:r>
        <w:rPr>
          <w:color w:val="000000"/>
          <w:sz w:val="28"/>
        </w:rPr>
        <w:t xml:space="preserve">, яка характеризується тим, що всі наслідувальні дії учні виконують за вимогою вчителя – слухають, списують, виконують практичні завдання, але не виявляють інтересу до навчальної й трудової діяльності; </w:t>
      </w:r>
      <w:r>
        <w:rPr>
          <w:i/>
          <w:color w:val="000000"/>
          <w:sz w:val="28"/>
        </w:rPr>
        <w:t>пошуково-виконавської</w:t>
      </w:r>
      <w:r>
        <w:rPr>
          <w:color w:val="000000"/>
          <w:sz w:val="28"/>
        </w:rPr>
        <w:t xml:space="preserve">, в основі якої лежить активна пізнавальна дія і пошук учня на уроці, коли він виявляє інтерес до навчання та праці, ініціативу в пізнанні та трудовій діяльності, постійно взаємодіє з колективом та вчителем як на уроці, так і в позаурочний час; </w:t>
      </w:r>
      <w:r>
        <w:rPr>
          <w:i/>
          <w:color w:val="000000"/>
          <w:sz w:val="28"/>
        </w:rPr>
        <w:t>творчої</w:t>
      </w:r>
      <w:r>
        <w:rPr>
          <w:color w:val="000000"/>
          <w:sz w:val="28"/>
        </w:rPr>
        <w:t xml:space="preserve">, яка є вищим рівнем активності учнів і </w:t>
      </w:r>
      <w:r>
        <w:rPr>
          <w:color w:val="000000"/>
          <w:sz w:val="28"/>
        </w:rPr>
        <w:lastRenderedPageBreak/>
        <w:t>характеризується не тільки активним пошуком, а й оперуванням різними способами вирішення проблеми: учні самостійно знаходять шляхи розв’язку, відмінні від загальновживаних, виявляють оригінальність у своїй діяльності, ініціативу, наполегливість, високу самоорганізованість та працелюбність.</w:t>
      </w:r>
    </w:p>
    <w:p w:rsidR="00A123BE" w:rsidRDefault="00A123BE">
      <w:pPr>
        <w:tabs>
          <w:tab w:val="left" w:pos="720"/>
          <w:tab w:val="left" w:pos="840"/>
        </w:tabs>
        <w:spacing w:line="264" w:lineRule="auto"/>
        <w:ind w:firstLine="567"/>
        <w:jc w:val="both"/>
        <w:rPr>
          <w:sz w:val="28"/>
        </w:rPr>
      </w:pPr>
      <w:r>
        <w:rPr>
          <w:sz w:val="28"/>
        </w:rPr>
        <w:t>Дослідження не вичерпує всіх аспектів розглянутої проблеми. Перспективними є вивчення впливу проектно-технологічної діяльності на інтелектуальний розвиток учнів, специфіки її організації у старших класах, а також проблеми підготовки вчителів трудового навчання до впровадження цього виду діяльності у практику роботи загальноосвітньої школи.</w:t>
      </w:r>
    </w:p>
    <w:p w:rsidR="00A123BE" w:rsidRDefault="00A123BE">
      <w:pPr>
        <w:pStyle w:val="aa"/>
        <w:spacing w:line="264" w:lineRule="auto"/>
        <w:ind w:firstLine="60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Основні положення дисертації викладено у наступних</w:t>
      </w:r>
      <w:r>
        <w:rPr>
          <w:rFonts w:ascii="Times New Roman" w:hAnsi="Times New Roman"/>
          <w:b/>
        </w:rPr>
        <w:t xml:space="preserve"> публікаціях автора:</w:t>
      </w:r>
    </w:p>
    <w:p w:rsidR="00A123BE" w:rsidRDefault="00A123BE">
      <w:pPr>
        <w:numPr>
          <w:ilvl w:val="0"/>
          <w:numId w:val="43"/>
        </w:numPr>
        <w:tabs>
          <w:tab w:val="clear" w:pos="720"/>
          <w:tab w:val="num" w:pos="600"/>
          <w:tab w:val="left" w:pos="84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Ящук С.М. Розвиток творчого потенціалу учнів у процесі проектно-технологічної діяльності // Рідна шк. – 2004. – №4. – С. 9 – 11.</w:t>
      </w:r>
    </w:p>
    <w:p w:rsidR="00A123BE" w:rsidRDefault="00A123BE">
      <w:pPr>
        <w:numPr>
          <w:ilvl w:val="0"/>
          <w:numId w:val="43"/>
        </w:numPr>
        <w:tabs>
          <w:tab w:val="clear" w:pos="720"/>
          <w:tab w:val="num" w:pos="600"/>
          <w:tab w:val="left" w:pos="84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Ящук С.М. До питання сутності технологічної освіти // Трудова підготовка у ІІІ тисячолітті: зміст і технології: Зб. ст. Тернопільського держ. пед. ун-ту ім. Володимира Гнатюка. Серія: Педагогіка. – 2004. – С. 152 – 155.</w:t>
      </w:r>
    </w:p>
    <w:p w:rsidR="00A123BE" w:rsidRDefault="00A123BE">
      <w:pPr>
        <w:numPr>
          <w:ilvl w:val="0"/>
          <w:numId w:val="43"/>
        </w:numPr>
        <w:tabs>
          <w:tab w:val="clear" w:pos="720"/>
          <w:tab w:val="num" w:pos="600"/>
          <w:tab w:val="left" w:pos="84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Ящук С.М. Організаційно-методичні умови проектно-технологічної діяльності учнів на уроках трудового навчання // Психолого-педагогічні проблеми сільської школи: Зб. наук. праць Уманського держ. пед. ун-ту ім. Павла Тичини. – К.: Міленіум, 2004. – С. 160 – 170.</w:t>
      </w:r>
    </w:p>
    <w:p w:rsidR="00A123BE" w:rsidRDefault="00A123BE">
      <w:pPr>
        <w:numPr>
          <w:ilvl w:val="0"/>
          <w:numId w:val="43"/>
        </w:numPr>
        <w:tabs>
          <w:tab w:val="clear" w:pos="720"/>
          <w:tab w:val="num" w:pos="600"/>
          <w:tab w:val="left" w:pos="84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Ящук С.М. Виконання основних етапів проектування на уроках трудового навчання // Трудова підготовка в закладах освіти. – 2003. – №2. – С. 13 – 17.</w:t>
      </w:r>
    </w:p>
    <w:p w:rsidR="00A123BE" w:rsidRDefault="00A123BE">
      <w:pPr>
        <w:numPr>
          <w:ilvl w:val="0"/>
          <w:numId w:val="43"/>
        </w:numPr>
        <w:tabs>
          <w:tab w:val="clear" w:pos="720"/>
          <w:tab w:val="num" w:pos="600"/>
          <w:tab w:val="left" w:pos="84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Ящук С.М. Організація проектно-технологічної діяльності учнів на уроках трудового навчання: організаційно-методичні засади // Зб. наук. праць Вінницького держ. пед. ун-ту. – Вінниця, 2003. – С. 189 – 193.</w:t>
      </w:r>
    </w:p>
    <w:p w:rsidR="00A123BE" w:rsidRDefault="00A123BE">
      <w:pPr>
        <w:numPr>
          <w:ilvl w:val="0"/>
          <w:numId w:val="43"/>
        </w:numPr>
        <w:tabs>
          <w:tab w:val="clear" w:pos="720"/>
          <w:tab w:val="num" w:pos="600"/>
          <w:tab w:val="left" w:pos="840"/>
        </w:tabs>
        <w:spacing w:line="264" w:lineRule="auto"/>
        <w:ind w:left="0" w:firstLine="600"/>
        <w:jc w:val="both"/>
        <w:rPr>
          <w:sz w:val="28"/>
        </w:rPr>
      </w:pPr>
      <w:r>
        <w:rPr>
          <w:sz w:val="28"/>
        </w:rPr>
        <w:t>Ящук С.М. Суть та структура проектно-технологічної діяльності учнів // Зб. наук. праць Уманського держ. пед. ун-ту ім. Павла Тичини. – К.: Наук. світ, 2002. – С. 298 – 304.</w:t>
      </w:r>
    </w:p>
    <w:p w:rsidR="00A123BE" w:rsidRDefault="00A123BE">
      <w:pPr>
        <w:pStyle w:val="aa"/>
        <w:spacing w:line="264" w:lineRule="auto"/>
        <w:ind w:firstLine="720"/>
        <w:jc w:val="center"/>
        <w:rPr>
          <w:rFonts w:ascii="Times New Roman" w:hAnsi="Times New Roman"/>
          <w:b/>
          <w:caps/>
        </w:rPr>
      </w:pPr>
    </w:p>
    <w:p w:rsidR="00A123BE" w:rsidRDefault="00A123BE">
      <w:pPr>
        <w:pStyle w:val="aa"/>
        <w:spacing w:line="264" w:lineRule="auto"/>
        <w:ind w:firstLine="720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АНОТАЦІЯ</w:t>
      </w:r>
    </w:p>
    <w:p w:rsidR="00A123BE" w:rsidRDefault="00A123BE">
      <w:pPr>
        <w:pStyle w:val="aa"/>
        <w:spacing w:line="264" w:lineRule="auto"/>
        <w:ind w:firstLine="600"/>
        <w:jc w:val="center"/>
        <w:rPr>
          <w:rFonts w:ascii="Times New Roman" w:hAnsi="Times New Roman"/>
          <w:b/>
          <w:caps/>
        </w:rPr>
      </w:pPr>
      <w:r>
        <w:rPr>
          <w:rFonts w:ascii="Times New Roman" w:hAnsi="Times New Roman"/>
          <w:b/>
          <w:caps/>
        </w:rPr>
        <w:t>Я</w:t>
      </w:r>
      <w:r>
        <w:rPr>
          <w:rFonts w:ascii="Times New Roman" w:hAnsi="Times New Roman"/>
          <w:b/>
        </w:rPr>
        <w:t>щук</w:t>
      </w:r>
      <w:r>
        <w:rPr>
          <w:rFonts w:ascii="Times New Roman" w:hAnsi="Times New Roman"/>
          <w:b/>
          <w:caps/>
        </w:rPr>
        <w:t xml:space="preserve"> С.М. Організація проектно-технологічної діяльності учнів основної школи на уроках трудового навчання. – </w:t>
      </w:r>
      <w:r>
        <w:rPr>
          <w:rFonts w:ascii="Times New Roman" w:hAnsi="Times New Roman"/>
          <w:b/>
        </w:rPr>
        <w:t>Рукопис.</w:t>
      </w:r>
    </w:p>
    <w:p w:rsidR="00A123BE" w:rsidRDefault="00A123BE">
      <w:pPr>
        <w:pStyle w:val="aa"/>
        <w:spacing w:line="264" w:lineRule="auto"/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Дисертація на здобуття наукового ступеня кандидата педагогічних наук за спеціальністю 13.00.02 – теорія і методика трудового навчання. Національний педагогічний університет імені М.П.Драгоманова, Київ, 200</w:t>
      </w:r>
      <w:r w:rsidRPr="00DB0389">
        <w:rPr>
          <w:rFonts w:ascii="Times New Roman" w:hAnsi="Times New Roman"/>
        </w:rPr>
        <w:t>4</w:t>
      </w:r>
      <w:r>
        <w:rPr>
          <w:rFonts w:ascii="Times New Roman" w:hAnsi="Times New Roman"/>
        </w:rPr>
        <w:t>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Дисертаційне дослідження присвячене проблемі обґрунтування і розробці методики організації проектно-технологічної діяльності на уроках трудового </w:t>
      </w:r>
      <w:r>
        <w:rPr>
          <w:sz w:val="28"/>
        </w:rPr>
        <w:lastRenderedPageBreak/>
        <w:t xml:space="preserve">навчання в процесі вивчення технічних видів праці з метою розвитку творчої активності учнів 5 – 9 класів.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>У дисертації розкриваються різні підходи до трактування понять „діяльність”, „технологія”, „проект”, „проектування”, на основі чого обґрунтовується сутність проектно-технологічної діяльності. Розроблено структурно-функціональну модель, яка включає: мету, завдання, мотиви, функції, зміст, форми, методи, результат та етапи, визначено організаційно-методичні умови успішного та ефективного виконання учнями проектів з метою розвитку їхньої творчої активності. Розроблено методику організації проектно-технологічної діяльності, яка включає в себе основні кроки діяльності вчителя та учнів.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sz w:val="28"/>
        </w:rPr>
        <w:t xml:space="preserve">Усі положення теоретично обґрунтовані та експериментально перевірені в процесі навчання.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  <w:r>
        <w:rPr>
          <w:b/>
          <w:sz w:val="28"/>
        </w:rPr>
        <w:t>Ключові слова:</w:t>
      </w:r>
      <w:r>
        <w:rPr>
          <w:sz w:val="28"/>
        </w:rPr>
        <w:t xml:space="preserve"> проект, проектування, проектно-технологічна діяльність, творча активність, учні 5 – 9 класів, трудове навчання.    </w:t>
      </w:r>
    </w:p>
    <w:p w:rsidR="00A123BE" w:rsidRDefault="00A123BE">
      <w:pPr>
        <w:spacing w:line="264" w:lineRule="auto"/>
        <w:ind w:firstLine="600"/>
        <w:jc w:val="both"/>
        <w:rPr>
          <w:sz w:val="28"/>
        </w:rPr>
      </w:pPr>
    </w:p>
    <w:p w:rsidR="00A123BE" w:rsidRDefault="00A123BE">
      <w:pPr>
        <w:spacing w:line="264" w:lineRule="auto"/>
        <w:ind w:firstLine="600"/>
        <w:jc w:val="center"/>
        <w:rPr>
          <w:sz w:val="28"/>
          <w:lang w:val="ru-RU"/>
        </w:rPr>
      </w:pPr>
      <w:r>
        <w:rPr>
          <w:b/>
          <w:sz w:val="28"/>
        </w:rPr>
        <w:t xml:space="preserve">Ящук С.М. </w:t>
      </w:r>
      <w:r>
        <w:rPr>
          <w:b/>
          <w:caps/>
          <w:sz w:val="28"/>
          <w:lang w:val="ru-RU"/>
        </w:rPr>
        <w:t>Организация проектно-технологической деятельности учащихся основной школы на уроках трудового обучения</w:t>
      </w:r>
      <w:r>
        <w:rPr>
          <w:b/>
          <w:sz w:val="28"/>
          <w:lang w:val="ru-RU"/>
        </w:rPr>
        <w:t>. – Рукопись</w:t>
      </w:r>
      <w:r>
        <w:rPr>
          <w:sz w:val="28"/>
          <w:lang w:val="ru-RU"/>
        </w:rPr>
        <w:t>.</w:t>
      </w:r>
    </w:p>
    <w:p w:rsidR="00A123BE" w:rsidRDefault="00A123BE">
      <w:pPr>
        <w:spacing w:line="264" w:lineRule="auto"/>
        <w:ind w:firstLine="600"/>
        <w:jc w:val="both"/>
        <w:rPr>
          <w:sz w:val="28"/>
          <w:lang w:val="ru-RU"/>
        </w:rPr>
      </w:pPr>
      <w:r>
        <w:rPr>
          <w:sz w:val="28"/>
          <w:lang w:val="ru-RU"/>
        </w:rPr>
        <w:t>Диссертация на соискание ученой степени кандидата педагогических наук по специальности 13.00.02 – теория и методика трудового обучения.</w:t>
      </w:r>
    </w:p>
    <w:p w:rsidR="00A123BE" w:rsidRDefault="00A123BE">
      <w:pPr>
        <w:spacing w:line="264" w:lineRule="auto"/>
        <w:ind w:firstLine="600"/>
        <w:jc w:val="both"/>
        <w:rPr>
          <w:sz w:val="28"/>
          <w:lang w:val="ru-RU"/>
        </w:rPr>
      </w:pPr>
      <w:r>
        <w:rPr>
          <w:sz w:val="28"/>
          <w:lang w:val="ru-RU"/>
        </w:rPr>
        <w:t>Национальный педагогический университет имени М.П.Драгоманова, Киев, 2004.</w:t>
      </w:r>
    </w:p>
    <w:p w:rsidR="00A123BE" w:rsidRDefault="00A123BE">
      <w:pPr>
        <w:spacing w:line="264" w:lineRule="auto"/>
        <w:ind w:firstLine="600"/>
        <w:jc w:val="both"/>
        <w:rPr>
          <w:sz w:val="28"/>
          <w:lang w:val="ru-RU"/>
        </w:rPr>
      </w:pPr>
      <w:r>
        <w:rPr>
          <w:sz w:val="28"/>
          <w:lang w:val="ru-RU"/>
        </w:rPr>
        <w:t>Диссертационное исследование, посвященое проблеме обоснования методики организации проектно-технологической деятельности на уроках трудового обучения в процессе изучения технических видов труда с целью развития творческой активности учащихся 5 – 9 классов.</w:t>
      </w:r>
    </w:p>
    <w:p w:rsidR="00A123BE" w:rsidRDefault="00A123BE">
      <w:pPr>
        <w:spacing w:line="264" w:lineRule="auto"/>
        <w:ind w:firstLine="600"/>
        <w:jc w:val="both"/>
        <w:rPr>
          <w:sz w:val="28"/>
          <w:lang w:val="ru-RU"/>
        </w:rPr>
      </w:pPr>
      <w:r>
        <w:rPr>
          <w:sz w:val="28"/>
          <w:lang w:val="ru-RU"/>
        </w:rPr>
        <w:t>В диссертации раскрываются разные подходы к трактовке понятий «деятельность», «технология», «проект», «проектирование», на основании чего основывается положение, что проектно-технологическая деятельность – это обоснованная и спланированная деятельность, которая предусматривает разработку конструкции, технологию изготовления и реализацию изделия и нацелено на формирование у учащихся определенной системы творчески-интеллектуальных и предметно-преобразовательных знаний и умений.</w:t>
      </w:r>
    </w:p>
    <w:p w:rsidR="00A123BE" w:rsidRDefault="00A123BE">
      <w:pPr>
        <w:spacing w:line="264" w:lineRule="auto"/>
        <w:ind w:firstLine="600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Разработана структурно-функциональная модель, которая включает: цель, задачи, мотивы, функции, содержание, формы, методы, результаты. Эти составляющие модели взаимосвязаны между собой и наиболее полно раскрывают последовательность разработки и выполнения этапов проектирования: </w:t>
      </w:r>
      <w:r>
        <w:rPr>
          <w:i/>
          <w:sz w:val="28"/>
          <w:lang w:val="ru-RU"/>
        </w:rPr>
        <w:t>организационно-подготовительного</w:t>
      </w:r>
      <w:r>
        <w:rPr>
          <w:sz w:val="28"/>
          <w:lang w:val="ru-RU"/>
        </w:rPr>
        <w:t xml:space="preserve"> (поиск проблемы, осознание проблемной сферы, выработка идей и вариантов, формирование </w:t>
      </w:r>
      <w:r>
        <w:rPr>
          <w:sz w:val="28"/>
          <w:lang w:val="ru-RU"/>
        </w:rPr>
        <w:lastRenderedPageBreak/>
        <w:t xml:space="preserve">основных параметров, выбор оптимального варианта и обоснование проекта, анализ будущей деятельности, прогнозирование будущих результатов); </w:t>
      </w:r>
      <w:r>
        <w:rPr>
          <w:i/>
          <w:sz w:val="28"/>
          <w:lang w:val="ru-RU"/>
        </w:rPr>
        <w:t>конструкторского</w:t>
      </w:r>
      <w:r>
        <w:rPr>
          <w:sz w:val="28"/>
          <w:lang w:val="ru-RU"/>
        </w:rPr>
        <w:t xml:space="preserve"> (разработка  эскиза и конструкторско-технологической документации, подбор материалов, выбор инструментов и  оборудования, выбор технологии обработки деталей изделия, их соединение, украшение, организация рабочего места, экономическое и экологическое обоснование, мини-маркетинговые исследования); </w:t>
      </w:r>
      <w:r>
        <w:rPr>
          <w:i/>
          <w:sz w:val="28"/>
          <w:lang w:val="ru-RU"/>
        </w:rPr>
        <w:t>технологического</w:t>
      </w:r>
      <w:r>
        <w:rPr>
          <w:sz w:val="28"/>
          <w:lang w:val="ru-RU"/>
        </w:rPr>
        <w:t xml:space="preserve"> (выполнение технологических операций, предусмотренных технологическим процессом, самоконтроль своей деятельности, соблюдение технологической, трудовой дисциплины, культуры труда, оценка качества вариантов конструкции) и </w:t>
      </w:r>
      <w:r>
        <w:rPr>
          <w:i/>
          <w:sz w:val="28"/>
          <w:lang w:val="ru-RU"/>
        </w:rPr>
        <w:t>завершающего</w:t>
      </w:r>
      <w:r>
        <w:rPr>
          <w:sz w:val="28"/>
          <w:lang w:val="ru-RU"/>
        </w:rPr>
        <w:t xml:space="preserve"> (корректирование выполненного изделия по сравнению с запланированным, исследование проекта, анализ итогов, защита проекта). На каждом этапе учащиеся выполняют определенную систему последовательных действий по выполнению проекта, а учитель при этом становится организатором учебно-трудовой деятельности. Определены организационно-методические условия успешного и эффективного выполнения учащимися проектов на уроках трудового обучения в процессе изучения технических видов труда: реализация личностно ориентированного подхода на уроках трудового обучения в процессе выполнения творческих проектов; систематическая деятельность учителя, направленная на развитие творческого потенциала учащихся во время выполнения проектов различного содержания и характера; создание на уроках трудового обучения ситуации свободного выбора объектов проектирования и обеспечение успеха учащихся в проектно-технологической деятельности; выполнение учащимися основных этапов проектно-технологической деятельности; создание банка идей и информации об объектах проектирования; постоянное стимулирование учителем проектно-технологической деятельности учащихся; перспективное и текущее планирование проектно-технологической деятельности; органическая взаимосвязь урочной и внеклассной учебно-трудовой деятельности учащихся по проектированию и изготовлению изделий; использование индивидуальной, парной, групповой и коллективной форм выполнения творческих проектов; формирование в учащихся навыков самостоятельной деятельности; обеспечение соответствующей теоретической, практической и методической подготовки учителя трудового обучения к организации проектно-технологической деятельности.</w:t>
      </w:r>
    </w:p>
    <w:p w:rsidR="00A123BE" w:rsidRDefault="00A123BE">
      <w:pPr>
        <w:spacing w:line="264" w:lineRule="auto"/>
        <w:ind w:firstLine="600"/>
        <w:jc w:val="both"/>
        <w:rPr>
          <w:sz w:val="28"/>
          <w:lang w:val="ru-RU"/>
        </w:rPr>
      </w:pPr>
      <w:r>
        <w:rPr>
          <w:sz w:val="28"/>
          <w:lang w:val="ru-RU"/>
        </w:rPr>
        <w:t>Содержание каждого условия предусматривает четкое, последовательное и методически грамотное построение учебно-воспитательного процесса на уроках трудового обучения в 5 – 9 классах во время проектно-технологической деятельности.</w:t>
      </w:r>
    </w:p>
    <w:p w:rsidR="00A123BE" w:rsidRDefault="00A123BE">
      <w:pPr>
        <w:spacing w:line="264" w:lineRule="auto"/>
        <w:ind w:firstLine="600"/>
        <w:jc w:val="both"/>
        <w:rPr>
          <w:sz w:val="28"/>
          <w:lang w:val="ru-RU"/>
        </w:rPr>
      </w:pPr>
      <w:r>
        <w:rPr>
          <w:sz w:val="28"/>
          <w:lang w:val="ru-RU"/>
        </w:rPr>
        <w:lastRenderedPageBreak/>
        <w:t>Разработана методика организации проектно-технологической деятельности, которая включает в себя содержание, этапы деятельности учителя и учащихся, определенные цели, тактические действия, средства, условия, обеспечивающие развитие творческой активности, повышение мотивации и интереса школьников к урокам трудового обучения. По этой методике учащиеся в 5 классе выполняют коллективные проекты, в 6 – 7 классах преобладают групповые задания, а у 8 – 9 классах – парные и индивидуальные.</w:t>
      </w:r>
    </w:p>
    <w:p w:rsidR="00A123BE" w:rsidRDefault="00A123BE">
      <w:pPr>
        <w:spacing w:line="264" w:lineRule="auto"/>
        <w:ind w:firstLine="600"/>
        <w:jc w:val="both"/>
        <w:rPr>
          <w:sz w:val="28"/>
          <w:lang w:val="ru-RU"/>
        </w:rPr>
      </w:pPr>
      <w:r>
        <w:rPr>
          <w:sz w:val="28"/>
          <w:lang w:val="ru-RU"/>
        </w:rPr>
        <w:t>Все положения теоретически обоснованы и экспериментально проверены в процессе обучения.</w:t>
      </w:r>
    </w:p>
    <w:p w:rsidR="00A123BE" w:rsidRDefault="00A123BE">
      <w:pPr>
        <w:spacing w:line="264" w:lineRule="auto"/>
        <w:ind w:firstLine="600"/>
        <w:jc w:val="both"/>
        <w:rPr>
          <w:sz w:val="28"/>
          <w:lang w:val="ru-RU"/>
        </w:rPr>
      </w:pPr>
      <w:r>
        <w:rPr>
          <w:b/>
          <w:sz w:val="28"/>
          <w:lang w:val="ru-RU"/>
        </w:rPr>
        <w:t>Ключевые слова:</w:t>
      </w:r>
      <w:r>
        <w:rPr>
          <w:sz w:val="28"/>
          <w:lang w:val="ru-RU"/>
        </w:rPr>
        <w:t xml:space="preserve"> проект, проектирование, проектно-технологическая деятельность, творческая активность, учащиеся 5 – 9 классов, трудовое обучение.</w:t>
      </w:r>
    </w:p>
    <w:p w:rsidR="00A123BE" w:rsidRDefault="00A123BE">
      <w:pPr>
        <w:pStyle w:val="Normal"/>
        <w:shd w:val="clear" w:color="auto" w:fill="FFFFFF"/>
        <w:spacing w:line="264" w:lineRule="auto"/>
        <w:ind w:firstLine="600"/>
        <w:jc w:val="both"/>
        <w:rPr>
          <w:rFonts w:ascii="Times New Roman" w:hAnsi="Times New Roman"/>
          <w:color w:val="000000"/>
          <w:spacing w:val="-6"/>
          <w:sz w:val="28"/>
        </w:rPr>
      </w:pPr>
    </w:p>
    <w:p w:rsidR="00A123BE" w:rsidRDefault="00A123BE">
      <w:pPr>
        <w:pStyle w:val="Normal"/>
        <w:shd w:val="clear" w:color="auto" w:fill="FFFFFF"/>
        <w:spacing w:line="264" w:lineRule="auto"/>
        <w:ind w:firstLine="600"/>
        <w:jc w:val="center"/>
        <w:rPr>
          <w:rFonts w:ascii="Times New Roman" w:hAnsi="Times New Roman"/>
          <w:b/>
          <w:sz w:val="28"/>
          <w:lang w:val="en-GB"/>
        </w:rPr>
      </w:pPr>
      <w:r>
        <w:rPr>
          <w:rFonts w:ascii="Times New Roman" w:hAnsi="Times New Roman"/>
          <w:b/>
          <w:color w:val="000000"/>
          <w:spacing w:val="5"/>
          <w:sz w:val="28"/>
          <w:lang w:val="en-US"/>
        </w:rPr>
        <w:t xml:space="preserve">Yashchuk S.M.  </w:t>
      </w:r>
      <w:r>
        <w:rPr>
          <w:rFonts w:ascii="Times New Roman" w:hAnsi="Times New Roman"/>
          <w:b/>
          <w:caps/>
          <w:color w:val="000000"/>
          <w:spacing w:val="5"/>
          <w:sz w:val="28"/>
          <w:lang w:val="en-US"/>
        </w:rPr>
        <w:t xml:space="preserve">Project Design and Technology Activities' Organizing in </w:t>
      </w:r>
      <w:r>
        <w:rPr>
          <w:rFonts w:ascii="Times New Roman" w:hAnsi="Times New Roman"/>
          <w:b/>
          <w:caps/>
          <w:color w:val="000000"/>
          <w:spacing w:val="-4"/>
          <w:sz w:val="28"/>
          <w:lang w:val="en-US"/>
        </w:rPr>
        <w:t>Labour Training Classes at Middle School.</w:t>
      </w:r>
      <w:r>
        <w:rPr>
          <w:rFonts w:ascii="Times New Roman" w:hAnsi="Times New Roman"/>
          <w:b/>
          <w:color w:val="000000"/>
          <w:spacing w:val="-4"/>
          <w:sz w:val="28"/>
          <w:lang w:val="en-US"/>
        </w:rPr>
        <w:t xml:space="preserve"> - Manuscript.</w:t>
      </w:r>
    </w:p>
    <w:p w:rsidR="00A123BE" w:rsidRDefault="00A123BE">
      <w:pPr>
        <w:pStyle w:val="Normal"/>
        <w:shd w:val="clear" w:color="auto" w:fill="FFFFFF"/>
        <w:spacing w:line="264" w:lineRule="auto"/>
        <w:ind w:right="10" w:firstLine="600"/>
        <w:jc w:val="both"/>
        <w:rPr>
          <w:rFonts w:ascii="Times New Roman" w:hAnsi="Times New Roman"/>
          <w:sz w:val="28"/>
          <w:lang w:val="en-GB"/>
        </w:rPr>
      </w:pPr>
      <w:r>
        <w:rPr>
          <w:rFonts w:ascii="Times New Roman" w:hAnsi="Times New Roman"/>
          <w:color w:val="000000"/>
          <w:spacing w:val="-5"/>
          <w:sz w:val="28"/>
          <w:lang w:val="en-US"/>
        </w:rPr>
        <w:t xml:space="preserve">The theses on competition of a scientific degree of Candidate of pedagogical </w:t>
      </w:r>
      <w:r>
        <w:rPr>
          <w:rFonts w:ascii="Times New Roman" w:hAnsi="Times New Roman"/>
          <w:color w:val="000000"/>
          <w:spacing w:val="-3"/>
          <w:sz w:val="28"/>
          <w:lang w:val="en-US"/>
        </w:rPr>
        <w:t>sciences in the speciality 13.00.02 - Theory and Methodology of Labour Training. - Drahomanov National Pedagogical University, Kyiv, 200</w:t>
      </w:r>
      <w:r>
        <w:rPr>
          <w:rFonts w:ascii="Times New Roman" w:hAnsi="Times New Roman"/>
          <w:color w:val="000000"/>
          <w:spacing w:val="-3"/>
          <w:sz w:val="28"/>
          <w:lang w:val="en-GB"/>
        </w:rPr>
        <w:t>4.</w:t>
      </w:r>
    </w:p>
    <w:p w:rsidR="00A123BE" w:rsidRDefault="00A123BE">
      <w:pPr>
        <w:pStyle w:val="Normal"/>
        <w:shd w:val="clear" w:color="auto" w:fill="FFFFFF"/>
        <w:spacing w:line="264" w:lineRule="auto"/>
        <w:ind w:firstLine="600"/>
        <w:jc w:val="both"/>
        <w:rPr>
          <w:rFonts w:ascii="Times New Roman" w:hAnsi="Times New Roman"/>
          <w:sz w:val="28"/>
          <w:lang w:val="en-GB"/>
        </w:rPr>
      </w:pPr>
      <w:r>
        <w:rPr>
          <w:rFonts w:ascii="Times New Roman" w:hAnsi="Times New Roman"/>
          <w:color w:val="000000"/>
          <w:spacing w:val="-4"/>
          <w:sz w:val="28"/>
          <w:lang w:val="en-US"/>
        </w:rPr>
        <w:t xml:space="preserve">The theses is devoted to the problem of project design and technology </w:t>
      </w:r>
      <w:r>
        <w:rPr>
          <w:rFonts w:ascii="Times New Roman" w:hAnsi="Times New Roman"/>
          <w:color w:val="000000"/>
          <w:spacing w:val="-3"/>
          <w:sz w:val="28"/>
          <w:lang w:val="en-US"/>
        </w:rPr>
        <w:t xml:space="preserve">activities' organizing in labour training classes in the process of getting </w:t>
      </w:r>
      <w:r>
        <w:rPr>
          <w:rFonts w:ascii="Times New Roman" w:hAnsi="Times New Roman"/>
          <w:color w:val="000000"/>
          <w:spacing w:val="-4"/>
          <w:sz w:val="28"/>
          <w:lang w:val="en-US"/>
        </w:rPr>
        <w:t>construction skills targeting at developing grades 5-9 students' active creativity.</w:t>
      </w:r>
    </w:p>
    <w:p w:rsidR="00A123BE" w:rsidRDefault="00A123BE">
      <w:pPr>
        <w:pStyle w:val="Normal"/>
        <w:shd w:val="clear" w:color="auto" w:fill="FFFFFF"/>
        <w:spacing w:line="264" w:lineRule="auto"/>
        <w:ind w:firstLine="600"/>
        <w:jc w:val="both"/>
        <w:rPr>
          <w:rFonts w:ascii="Times New Roman" w:hAnsi="Times New Roman"/>
          <w:sz w:val="28"/>
          <w:lang w:val="en-GB"/>
        </w:rPr>
      </w:pPr>
      <w:r>
        <w:rPr>
          <w:rFonts w:ascii="Times New Roman" w:hAnsi="Times New Roman"/>
          <w:color w:val="000000"/>
          <w:spacing w:val="-3"/>
          <w:sz w:val="28"/>
          <w:lang w:val="en-US"/>
        </w:rPr>
        <w:t xml:space="preserve">The theses gives different approaches to interpreting the terms "activity", </w:t>
      </w:r>
      <w:r>
        <w:rPr>
          <w:rFonts w:ascii="Times New Roman" w:hAnsi="Times New Roman"/>
          <w:color w:val="000000"/>
          <w:spacing w:val="-4"/>
          <w:sz w:val="28"/>
          <w:lang w:val="en-US"/>
        </w:rPr>
        <w:t xml:space="preserve">"technology", "project design" which is helpful in grounding the notion "project </w:t>
      </w:r>
      <w:r>
        <w:rPr>
          <w:rFonts w:ascii="Times New Roman" w:hAnsi="Times New Roman"/>
          <w:color w:val="000000"/>
          <w:spacing w:val="-3"/>
          <w:sz w:val="28"/>
          <w:lang w:val="en-US"/>
        </w:rPr>
        <w:t xml:space="preserve">design and technology activity". Structural and functional model has been </w:t>
      </w:r>
      <w:r>
        <w:rPr>
          <w:rFonts w:ascii="Times New Roman" w:hAnsi="Times New Roman"/>
          <w:color w:val="000000"/>
          <w:spacing w:val="-4"/>
          <w:sz w:val="28"/>
          <w:lang w:val="en-US"/>
        </w:rPr>
        <w:t xml:space="preserve">developed. The model includes the target, tasks, motives, functions, contents, </w:t>
      </w:r>
      <w:r>
        <w:rPr>
          <w:rFonts w:ascii="Times New Roman" w:hAnsi="Times New Roman"/>
          <w:color w:val="000000"/>
          <w:spacing w:val="-5"/>
          <w:sz w:val="28"/>
          <w:lang w:val="en-US"/>
        </w:rPr>
        <w:t>forms, methods, outcomes and stages</w:t>
      </w:r>
      <w:r>
        <w:rPr>
          <w:rFonts w:ascii="Times New Roman" w:hAnsi="Times New Roman"/>
          <w:color w:val="000000"/>
          <w:spacing w:val="-4"/>
          <w:sz w:val="28"/>
          <w:lang w:val="en-US"/>
        </w:rPr>
        <w:t xml:space="preserve">. Organizational </w:t>
      </w:r>
      <w:r>
        <w:rPr>
          <w:rFonts w:ascii="Times New Roman" w:hAnsi="Times New Roman"/>
          <w:color w:val="000000"/>
          <w:spacing w:val="-3"/>
          <w:sz w:val="28"/>
          <w:lang w:val="en-US"/>
        </w:rPr>
        <w:t xml:space="preserve">and methodological grounds for successful and effective performing students' </w:t>
      </w:r>
      <w:r>
        <w:rPr>
          <w:rFonts w:ascii="Times New Roman" w:hAnsi="Times New Roman"/>
          <w:color w:val="000000"/>
          <w:spacing w:val="-4"/>
          <w:sz w:val="28"/>
          <w:lang w:val="en-US"/>
        </w:rPr>
        <w:t>creative projects targeting at developing their active creativity have been given.</w:t>
      </w:r>
      <w:r>
        <w:rPr>
          <w:rFonts w:ascii="Times New Roman" w:hAnsi="Times New Roman"/>
          <w:color w:val="000000"/>
          <w:spacing w:val="-4"/>
          <w:sz w:val="28"/>
          <w:lang w:val="en-GB"/>
        </w:rPr>
        <w:t xml:space="preserve"> </w:t>
      </w:r>
      <w:r>
        <w:rPr>
          <w:rFonts w:ascii="Times New Roman" w:hAnsi="Times New Roman"/>
          <w:color w:val="000000"/>
          <w:spacing w:val="-3"/>
          <w:sz w:val="28"/>
          <w:lang w:val="en-US"/>
        </w:rPr>
        <w:t xml:space="preserve">The complex of methods for project design and technology activities' organizing has been worked out. </w:t>
      </w:r>
    </w:p>
    <w:p w:rsidR="00A123BE" w:rsidRDefault="00A123BE">
      <w:pPr>
        <w:pStyle w:val="Normal"/>
        <w:shd w:val="clear" w:color="auto" w:fill="FFFFFF"/>
        <w:spacing w:line="264" w:lineRule="auto"/>
        <w:ind w:firstLine="600"/>
        <w:jc w:val="both"/>
        <w:rPr>
          <w:rFonts w:ascii="Times New Roman" w:hAnsi="Times New Roman"/>
          <w:color w:val="000000"/>
          <w:spacing w:val="-4"/>
          <w:sz w:val="28"/>
          <w:lang w:val="en-US"/>
        </w:rPr>
      </w:pPr>
      <w:r>
        <w:rPr>
          <w:rFonts w:ascii="Times New Roman" w:hAnsi="Times New Roman"/>
          <w:color w:val="000000"/>
          <w:spacing w:val="-5"/>
          <w:sz w:val="28"/>
          <w:lang w:val="en-US"/>
        </w:rPr>
        <w:t xml:space="preserve">All the items have </w:t>
      </w:r>
      <w:r>
        <w:rPr>
          <w:rFonts w:ascii="Times New Roman" w:hAnsi="Times New Roman"/>
          <w:color w:val="000000"/>
          <w:spacing w:val="-4"/>
          <w:sz w:val="28"/>
          <w:lang w:val="en-US"/>
        </w:rPr>
        <w:t xml:space="preserve">been theoretically grounded and experimentally tested at school. </w:t>
      </w:r>
    </w:p>
    <w:p w:rsidR="00A123BE" w:rsidRDefault="00A123BE">
      <w:pPr>
        <w:pStyle w:val="Normal"/>
        <w:shd w:val="clear" w:color="auto" w:fill="FFFFFF"/>
        <w:spacing w:line="264" w:lineRule="auto"/>
        <w:ind w:firstLine="600"/>
        <w:jc w:val="both"/>
        <w:rPr>
          <w:rFonts w:ascii="Times New Roman" w:hAnsi="Times New Roman"/>
          <w:color w:val="000000"/>
          <w:spacing w:val="-4"/>
          <w:sz w:val="28"/>
          <w:lang w:val="en-US"/>
        </w:rPr>
      </w:pPr>
      <w:r>
        <w:rPr>
          <w:rFonts w:ascii="Times New Roman" w:hAnsi="Times New Roman"/>
          <w:color w:val="000000"/>
          <w:spacing w:val="-4"/>
          <w:sz w:val="28"/>
          <w:lang w:val="en-US"/>
        </w:rPr>
        <w:t>Key words: project, project design, project design and technology activity, active creativity, students' 5-9 forms, labour training.</w:t>
      </w:r>
    </w:p>
    <w:sectPr w:rsidR="00A123BE">
      <w:headerReference w:type="even" r:id="rId17"/>
      <w:headerReference w:type="default" r:id="rId18"/>
      <w:footerReference w:type="even" r:id="rId19"/>
      <w:footerReference w:type="default" r:id="rId20"/>
      <w:pgSz w:w="11907" w:h="16840" w:code="9"/>
      <w:pgMar w:top="1191" w:right="567" w:bottom="1191" w:left="1701" w:header="0" w:footer="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7915" w:rsidRDefault="00937915">
      <w:r>
        <w:separator/>
      </w:r>
    </w:p>
  </w:endnote>
  <w:endnote w:type="continuationSeparator" w:id="0">
    <w:p w:rsidR="00937915" w:rsidRDefault="009379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E" w:rsidRDefault="00A123B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23BE" w:rsidRDefault="00A123BE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E" w:rsidRDefault="00A123BE">
    <w:pPr>
      <w:pStyle w:val="a5"/>
      <w:framePr w:wrap="auto" w:hAnchor="text" w:y="-75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7915" w:rsidRDefault="00937915">
      <w:r>
        <w:separator/>
      </w:r>
    </w:p>
  </w:footnote>
  <w:footnote w:type="continuationSeparator" w:id="0">
    <w:p w:rsidR="00937915" w:rsidRDefault="0093791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E" w:rsidRDefault="00A123BE">
    <w:pPr>
      <w:pStyle w:val="a7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A123BE" w:rsidRDefault="00A123B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3BE" w:rsidRDefault="00A123BE">
    <w:pPr>
      <w:pStyle w:val="a7"/>
      <w:framePr w:wrap="around" w:vAnchor="text" w:hAnchor="page" w:x="6193" w:y="72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D713C0">
      <w:rPr>
        <w:rStyle w:val="a6"/>
        <w:noProof/>
      </w:rPr>
      <w:t>2</w:t>
    </w:r>
    <w:r>
      <w:rPr>
        <w:rStyle w:val="a6"/>
      </w:rPr>
      <w:fldChar w:fldCharType="end"/>
    </w:r>
  </w:p>
  <w:p w:rsidR="00A123BE" w:rsidRDefault="00A123BE">
    <w:pPr>
      <w:pStyle w:val="a7"/>
      <w:framePr w:wrap="auto" w:vAnchor="text" w:hAnchor="page" w:x="6337" w:yAlign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BA88D2A"/>
    <w:lvl w:ilvl="0">
      <w:numFmt w:val="decimal"/>
      <w:lvlText w:val="*"/>
      <w:lvlJc w:val="left"/>
    </w:lvl>
  </w:abstractNum>
  <w:abstractNum w:abstractNumId="1">
    <w:nsid w:val="05345B3F"/>
    <w:multiLevelType w:val="hybridMultilevel"/>
    <w:tmpl w:val="0C24FE16"/>
    <w:lvl w:ilvl="0">
      <w:numFmt w:val="bullet"/>
      <w:lvlText w:val="—"/>
      <w:lvlJc w:val="left"/>
      <w:pPr>
        <w:tabs>
          <w:tab w:val="num" w:pos="991"/>
        </w:tabs>
        <w:ind w:left="991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711"/>
        </w:tabs>
        <w:ind w:left="171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31"/>
        </w:tabs>
        <w:ind w:left="243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151"/>
        </w:tabs>
        <w:ind w:left="315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871"/>
        </w:tabs>
        <w:ind w:left="387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91"/>
        </w:tabs>
        <w:ind w:left="459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311"/>
        </w:tabs>
        <w:ind w:left="531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031"/>
        </w:tabs>
        <w:ind w:left="603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51"/>
        </w:tabs>
        <w:ind w:left="6751" w:hanging="360"/>
      </w:pPr>
      <w:rPr>
        <w:rFonts w:ascii="Wingdings" w:hAnsi="Wingdings" w:cs="Wingdings" w:hint="default"/>
      </w:rPr>
    </w:lvl>
  </w:abstractNum>
  <w:abstractNum w:abstractNumId="2">
    <w:nsid w:val="08AC5205"/>
    <w:multiLevelType w:val="hybridMultilevel"/>
    <w:tmpl w:val="BEF2CBE8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0D331EAE"/>
    <w:multiLevelType w:val="singleLevel"/>
    <w:tmpl w:val="6ABE58A0"/>
    <w:lvl w:ilvl="0">
      <w:start w:val="1"/>
      <w:numFmt w:val="decimal"/>
      <w:lvlText w:val="%1."/>
      <w:legacy w:legacy="1" w:legacySpace="0" w:legacyIndent="720"/>
      <w:lvlJc w:val="left"/>
      <w:rPr>
        <w:rFonts w:ascii="Courier New" w:hAnsi="Courier New" w:cs="Courier New" w:hint="default"/>
      </w:rPr>
    </w:lvl>
  </w:abstractNum>
  <w:abstractNum w:abstractNumId="4">
    <w:nsid w:val="0E335FA5"/>
    <w:multiLevelType w:val="multilevel"/>
    <w:tmpl w:val="F8FED79E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0FC81AA8"/>
    <w:multiLevelType w:val="hybridMultilevel"/>
    <w:tmpl w:val="EC3C3DD4"/>
    <w:lvl w:ilvl="0">
      <w:numFmt w:val="bullet"/>
      <w:lvlText w:val="-"/>
      <w:lvlJc w:val="left"/>
      <w:pPr>
        <w:tabs>
          <w:tab w:val="num" w:pos="1804"/>
        </w:tabs>
        <w:ind w:left="1804" w:hanging="109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>
    <w:nsid w:val="10DD0FB1"/>
    <w:multiLevelType w:val="hybridMultilevel"/>
    <w:tmpl w:val="36EED2D2"/>
    <w:lvl w:ilvl="0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7">
    <w:nsid w:val="12C0095B"/>
    <w:multiLevelType w:val="hybridMultilevel"/>
    <w:tmpl w:val="500086C0"/>
    <w:lvl w:ilvl="0">
      <w:start w:val="2"/>
      <w:numFmt w:val="bullet"/>
      <w:lvlText w:val="-"/>
      <w:lvlJc w:val="left"/>
      <w:pPr>
        <w:tabs>
          <w:tab w:val="num" w:pos="1381"/>
        </w:tabs>
        <w:ind w:left="1381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2177"/>
        </w:tabs>
        <w:ind w:left="217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97"/>
        </w:tabs>
        <w:ind w:left="2897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17"/>
        </w:tabs>
        <w:ind w:left="361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37"/>
        </w:tabs>
        <w:ind w:left="433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57"/>
        </w:tabs>
        <w:ind w:left="505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77"/>
        </w:tabs>
        <w:ind w:left="577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97"/>
        </w:tabs>
        <w:ind w:left="649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17"/>
        </w:tabs>
        <w:ind w:left="7217" w:hanging="360"/>
      </w:pPr>
      <w:rPr>
        <w:rFonts w:ascii="Wingdings" w:hAnsi="Wingdings" w:hint="default"/>
      </w:rPr>
    </w:lvl>
  </w:abstractNum>
  <w:abstractNum w:abstractNumId="8">
    <w:nsid w:val="13C10AC5"/>
    <w:multiLevelType w:val="singleLevel"/>
    <w:tmpl w:val="0419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1A8D49E7"/>
    <w:multiLevelType w:val="hybridMultilevel"/>
    <w:tmpl w:val="BB7E5128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>
    <w:nsid w:val="1CA92426"/>
    <w:multiLevelType w:val="hybridMultilevel"/>
    <w:tmpl w:val="9E467D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41B47FC"/>
    <w:multiLevelType w:val="hybridMultilevel"/>
    <w:tmpl w:val="26BEA06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9B53354"/>
    <w:multiLevelType w:val="singleLevel"/>
    <w:tmpl w:val="9BE2CCCC"/>
    <w:lvl w:ilvl="0">
      <w:start w:val="1"/>
      <w:numFmt w:val="upperRoman"/>
      <w:lvlText w:val="%1"/>
      <w:legacy w:legacy="1" w:legacySpace="0" w:legacyIndent="235"/>
      <w:lvlJc w:val="left"/>
      <w:rPr>
        <w:rFonts w:ascii="Courier New" w:hAnsi="Courier New" w:cs="Courier New" w:hint="default"/>
      </w:rPr>
    </w:lvl>
  </w:abstractNum>
  <w:abstractNum w:abstractNumId="13">
    <w:nsid w:val="2A356F6E"/>
    <w:multiLevelType w:val="singleLevel"/>
    <w:tmpl w:val="F28A1BFE"/>
    <w:lvl w:ilvl="0">
      <w:start w:val="1"/>
      <w:numFmt w:val="decimal"/>
      <w:lvlText w:val="%1."/>
      <w:legacy w:legacy="1" w:legacySpace="0" w:legacyIndent="356"/>
      <w:lvlJc w:val="left"/>
      <w:rPr>
        <w:rFonts w:ascii="Courier New" w:hAnsi="Courier New" w:cs="Courier New" w:hint="default"/>
      </w:rPr>
    </w:lvl>
  </w:abstractNum>
  <w:abstractNum w:abstractNumId="14">
    <w:nsid w:val="2A577AFC"/>
    <w:multiLevelType w:val="singleLevel"/>
    <w:tmpl w:val="F28A1BFE"/>
    <w:lvl w:ilvl="0">
      <w:start w:val="1"/>
      <w:numFmt w:val="decimal"/>
      <w:lvlText w:val="%1."/>
      <w:legacy w:legacy="1" w:legacySpace="0" w:legacyIndent="356"/>
      <w:lvlJc w:val="left"/>
      <w:rPr>
        <w:rFonts w:ascii="Courier New" w:hAnsi="Courier New" w:cs="Courier New" w:hint="default"/>
      </w:rPr>
    </w:lvl>
  </w:abstractNum>
  <w:abstractNum w:abstractNumId="15">
    <w:nsid w:val="2E3F71F0"/>
    <w:multiLevelType w:val="hybridMultilevel"/>
    <w:tmpl w:val="BD12F058"/>
    <w:lvl w:ilvl="0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6">
    <w:nsid w:val="2FD705EF"/>
    <w:multiLevelType w:val="singleLevel"/>
    <w:tmpl w:val="B9A6B150"/>
    <w:lvl w:ilvl="0">
      <w:start w:val="1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hint="default"/>
      </w:rPr>
    </w:lvl>
  </w:abstractNum>
  <w:abstractNum w:abstractNumId="17">
    <w:nsid w:val="37712034"/>
    <w:multiLevelType w:val="singleLevel"/>
    <w:tmpl w:val="4E9052D6"/>
    <w:lvl w:ilvl="0">
      <w:start w:val="1"/>
      <w:numFmt w:val="decimal"/>
      <w:lvlText w:val="%1."/>
      <w:legacy w:legacy="1" w:legacySpace="0" w:legacyIndent="360"/>
      <w:lvlJc w:val="left"/>
      <w:rPr>
        <w:rFonts w:ascii="Courier New" w:hAnsi="Courier New" w:cs="Courier New" w:hint="default"/>
      </w:rPr>
    </w:lvl>
  </w:abstractNum>
  <w:abstractNum w:abstractNumId="18">
    <w:nsid w:val="377C56EC"/>
    <w:multiLevelType w:val="hybridMultilevel"/>
    <w:tmpl w:val="DC9860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3C1D5C"/>
    <w:multiLevelType w:val="singleLevel"/>
    <w:tmpl w:val="4E9052D6"/>
    <w:lvl w:ilvl="0">
      <w:start w:val="1"/>
      <w:numFmt w:val="decimal"/>
      <w:lvlText w:val="%1."/>
      <w:legacy w:legacy="1" w:legacySpace="0" w:legacyIndent="360"/>
      <w:lvlJc w:val="left"/>
      <w:rPr>
        <w:rFonts w:ascii="Courier New" w:hAnsi="Courier New" w:cs="Courier New" w:hint="default"/>
      </w:rPr>
    </w:lvl>
  </w:abstractNum>
  <w:abstractNum w:abstractNumId="20">
    <w:nsid w:val="38BD715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CE133B6"/>
    <w:multiLevelType w:val="hybridMultilevel"/>
    <w:tmpl w:val="9372F5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4B5AE0"/>
    <w:multiLevelType w:val="hybridMultilevel"/>
    <w:tmpl w:val="898419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3">
    <w:nsid w:val="42FD2A0D"/>
    <w:multiLevelType w:val="singleLevel"/>
    <w:tmpl w:val="DAEA04F6"/>
    <w:lvl w:ilvl="0">
      <w:start w:val="3"/>
      <w:numFmt w:val="decimal"/>
      <w:lvlText w:val="%1."/>
      <w:legacy w:legacy="1" w:legacySpace="0" w:legacyIndent="316"/>
      <w:lvlJc w:val="left"/>
      <w:rPr>
        <w:rFonts w:ascii="Courier New" w:hAnsi="Courier New" w:cs="Courier New" w:hint="default"/>
      </w:rPr>
    </w:lvl>
  </w:abstractNum>
  <w:abstractNum w:abstractNumId="24">
    <w:nsid w:val="4422195C"/>
    <w:multiLevelType w:val="hybridMultilevel"/>
    <w:tmpl w:val="25661480"/>
    <w:lvl w:ilvl="0">
      <w:start w:val="1"/>
      <w:numFmt w:val="decimal"/>
      <w:lvlText w:val="%1."/>
      <w:lvlJc w:val="left"/>
      <w:pPr>
        <w:tabs>
          <w:tab w:val="num" w:pos="800"/>
        </w:tabs>
        <w:ind w:left="800" w:hanging="360"/>
      </w:pPr>
    </w:lvl>
    <w:lvl w:ilvl="1">
      <w:start w:val="1"/>
      <w:numFmt w:val="lowerLetter"/>
      <w:lvlText w:val="%2."/>
      <w:lvlJc w:val="left"/>
      <w:pPr>
        <w:tabs>
          <w:tab w:val="num" w:pos="1520"/>
        </w:tabs>
        <w:ind w:left="1520" w:hanging="360"/>
      </w:pPr>
    </w:lvl>
    <w:lvl w:ilvl="2">
      <w:start w:val="1"/>
      <w:numFmt w:val="lowerRoman"/>
      <w:lvlText w:val="%3."/>
      <w:lvlJc w:val="right"/>
      <w:pPr>
        <w:tabs>
          <w:tab w:val="num" w:pos="2240"/>
        </w:tabs>
        <w:ind w:left="2240" w:hanging="180"/>
      </w:pPr>
    </w:lvl>
    <w:lvl w:ilvl="3">
      <w:start w:val="1"/>
      <w:numFmt w:val="decimal"/>
      <w:lvlText w:val="%4."/>
      <w:lvlJc w:val="left"/>
      <w:pPr>
        <w:tabs>
          <w:tab w:val="num" w:pos="2960"/>
        </w:tabs>
        <w:ind w:left="2960" w:hanging="360"/>
      </w:pPr>
    </w:lvl>
    <w:lvl w:ilvl="4">
      <w:start w:val="1"/>
      <w:numFmt w:val="lowerLetter"/>
      <w:lvlText w:val="%5."/>
      <w:lvlJc w:val="left"/>
      <w:pPr>
        <w:tabs>
          <w:tab w:val="num" w:pos="3680"/>
        </w:tabs>
        <w:ind w:left="3680" w:hanging="360"/>
      </w:pPr>
    </w:lvl>
    <w:lvl w:ilvl="5">
      <w:start w:val="1"/>
      <w:numFmt w:val="lowerRoman"/>
      <w:lvlText w:val="%6."/>
      <w:lvlJc w:val="right"/>
      <w:pPr>
        <w:tabs>
          <w:tab w:val="num" w:pos="4400"/>
        </w:tabs>
        <w:ind w:left="4400" w:hanging="180"/>
      </w:pPr>
    </w:lvl>
    <w:lvl w:ilvl="6">
      <w:start w:val="1"/>
      <w:numFmt w:val="decimal"/>
      <w:lvlText w:val="%7."/>
      <w:lvlJc w:val="left"/>
      <w:pPr>
        <w:tabs>
          <w:tab w:val="num" w:pos="5120"/>
        </w:tabs>
        <w:ind w:left="5120" w:hanging="360"/>
      </w:pPr>
    </w:lvl>
    <w:lvl w:ilvl="7">
      <w:start w:val="1"/>
      <w:numFmt w:val="lowerLetter"/>
      <w:lvlText w:val="%8."/>
      <w:lvlJc w:val="left"/>
      <w:pPr>
        <w:tabs>
          <w:tab w:val="num" w:pos="5840"/>
        </w:tabs>
        <w:ind w:left="5840" w:hanging="360"/>
      </w:pPr>
    </w:lvl>
    <w:lvl w:ilvl="8">
      <w:start w:val="1"/>
      <w:numFmt w:val="lowerRoman"/>
      <w:lvlText w:val="%9."/>
      <w:lvlJc w:val="right"/>
      <w:pPr>
        <w:tabs>
          <w:tab w:val="num" w:pos="6560"/>
        </w:tabs>
        <w:ind w:left="6560" w:hanging="180"/>
      </w:pPr>
    </w:lvl>
  </w:abstractNum>
  <w:abstractNum w:abstractNumId="25">
    <w:nsid w:val="4D741816"/>
    <w:multiLevelType w:val="singleLevel"/>
    <w:tmpl w:val="8F845398"/>
    <w:lvl w:ilvl="0">
      <w:start w:val="1"/>
      <w:numFmt w:val="decimal"/>
      <w:lvlText w:val="%1."/>
      <w:legacy w:legacy="1" w:legacySpace="0" w:legacyIndent="288"/>
      <w:lvlJc w:val="left"/>
      <w:rPr>
        <w:rFonts w:ascii="Courier New" w:hAnsi="Courier New" w:cs="Courier New" w:hint="default"/>
      </w:rPr>
    </w:lvl>
  </w:abstractNum>
  <w:abstractNum w:abstractNumId="26">
    <w:nsid w:val="4E491D48"/>
    <w:multiLevelType w:val="hybridMultilevel"/>
    <w:tmpl w:val="A260BF86"/>
    <w:lvl w:ilvl="0">
      <w:start w:val="2"/>
      <w:numFmt w:val="bullet"/>
      <w:lvlText w:val="-"/>
      <w:lvlJc w:val="left"/>
      <w:pPr>
        <w:tabs>
          <w:tab w:val="num" w:pos="1594"/>
        </w:tabs>
        <w:ind w:left="1594" w:hanging="885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7">
    <w:nsid w:val="4E585D2C"/>
    <w:multiLevelType w:val="hybridMultilevel"/>
    <w:tmpl w:val="7234C254"/>
    <w:lvl w:ilvl="0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8">
    <w:nsid w:val="500E6027"/>
    <w:multiLevelType w:val="hybridMultilevel"/>
    <w:tmpl w:val="07AA6EC0"/>
    <w:lvl w:ilvl="0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ascii="Times New Roman" w:hAnsi="Times New Roman" w:hint="default"/>
        <w:b w:val="0"/>
        <w:i w:val="0"/>
        <w:sz w:val="28"/>
        <w:szCs w:val="28"/>
      </w:rPr>
    </w:lvl>
    <w:lvl w:ilvl="1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9">
    <w:nsid w:val="55434553"/>
    <w:multiLevelType w:val="hybridMultilevel"/>
    <w:tmpl w:val="64348454"/>
    <w:lvl w:ilvl="0">
      <w:start w:val="2"/>
      <w:numFmt w:val="bullet"/>
      <w:lvlText w:val="-"/>
      <w:lvlJc w:val="left"/>
      <w:pPr>
        <w:tabs>
          <w:tab w:val="num" w:pos="1381"/>
        </w:tabs>
        <w:ind w:left="1381" w:hanging="360"/>
      </w:pPr>
      <w:rPr>
        <w:rFonts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0">
    <w:nsid w:val="55A14A4E"/>
    <w:multiLevelType w:val="hybridMultilevel"/>
    <w:tmpl w:val="BEB836C4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1">
    <w:nsid w:val="59E57A4F"/>
    <w:multiLevelType w:val="hybridMultilevel"/>
    <w:tmpl w:val="08840DF2"/>
    <w:lvl w:ilvl="0"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BC261A0"/>
    <w:multiLevelType w:val="hybridMultilevel"/>
    <w:tmpl w:val="1B6A36C6"/>
    <w:lvl w:ilvl="0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C724D6A"/>
    <w:multiLevelType w:val="hybridMultilevel"/>
    <w:tmpl w:val="387E951C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>
    <w:nsid w:val="64E2770D"/>
    <w:multiLevelType w:val="singleLevel"/>
    <w:tmpl w:val="14FEA78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vertAlign w:val="baseline"/>
      </w:rPr>
    </w:lvl>
  </w:abstractNum>
  <w:abstractNum w:abstractNumId="35">
    <w:nsid w:val="6502588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62560A9"/>
    <w:multiLevelType w:val="singleLevel"/>
    <w:tmpl w:val="0B96F610"/>
    <w:lvl w:ilvl="0">
      <w:start w:val="1"/>
      <w:numFmt w:val="decimal"/>
      <w:lvlText w:val="%1-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7">
    <w:nsid w:val="6BAA1865"/>
    <w:multiLevelType w:val="hybridMultilevel"/>
    <w:tmpl w:val="FD462F7A"/>
    <w:lvl w:ilvl="0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8">
    <w:nsid w:val="72CA77F3"/>
    <w:multiLevelType w:val="singleLevel"/>
    <w:tmpl w:val="BAE4347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743D2668"/>
    <w:multiLevelType w:val="hybridMultilevel"/>
    <w:tmpl w:val="A5A4098C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40">
    <w:nsid w:val="75CA0A23"/>
    <w:multiLevelType w:val="hybridMultilevel"/>
    <w:tmpl w:val="2140119A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30"/>
  </w:num>
  <w:num w:numId="4">
    <w:abstractNumId w:val="4"/>
  </w:num>
  <w:num w:numId="5">
    <w:abstractNumId w:val="16"/>
  </w:num>
  <w:num w:numId="6">
    <w:abstractNumId w:val="32"/>
  </w:num>
  <w:num w:numId="7">
    <w:abstractNumId w:val="33"/>
  </w:num>
  <w:num w:numId="8">
    <w:abstractNumId w:val="40"/>
  </w:num>
  <w:num w:numId="9">
    <w:abstractNumId w:val="7"/>
  </w:num>
  <w:num w:numId="10">
    <w:abstractNumId w:val="29"/>
  </w:num>
  <w:num w:numId="11">
    <w:abstractNumId w:val="28"/>
  </w:num>
  <w:num w:numId="12">
    <w:abstractNumId w:val="20"/>
  </w:num>
  <w:num w:numId="13">
    <w:abstractNumId w:val="5"/>
  </w:num>
  <w:num w:numId="14">
    <w:abstractNumId w:val="35"/>
  </w:num>
  <w:num w:numId="15">
    <w:abstractNumId w:val="8"/>
  </w:num>
  <w:num w:numId="16">
    <w:abstractNumId w:val="26"/>
  </w:num>
  <w:num w:numId="17">
    <w:abstractNumId w:val="38"/>
  </w:num>
  <w:num w:numId="18">
    <w:abstractNumId w:val="21"/>
  </w:num>
  <w:num w:numId="19">
    <w:abstractNumId w:val="39"/>
  </w:num>
  <w:num w:numId="20">
    <w:abstractNumId w:val="11"/>
  </w:num>
  <w:num w:numId="21">
    <w:abstractNumId w:val="31"/>
  </w:num>
  <w:num w:numId="22">
    <w:abstractNumId w:val="36"/>
  </w:num>
  <w:num w:numId="23">
    <w:abstractNumId w:val="37"/>
  </w:num>
  <w:num w:numId="24">
    <w:abstractNumId w:val="9"/>
  </w:num>
  <w:num w:numId="25">
    <w:abstractNumId w:val="2"/>
  </w:num>
  <w:num w:numId="26">
    <w:abstractNumId w:val="27"/>
  </w:num>
  <w:num w:numId="27">
    <w:abstractNumId w:val="0"/>
    <w:lvlOverride w:ilvl="0">
      <w:lvl w:ilvl="0">
        <w:numFmt w:val="bullet"/>
        <w:lvlText w:val="—"/>
        <w:legacy w:legacy="1" w:legacySpace="0" w:legacyIndent="369"/>
        <w:lvlJc w:val="left"/>
        <w:rPr>
          <w:rFonts w:ascii="Courier New" w:hAnsi="Courier New" w:cs="Courier New" w:hint="default"/>
        </w:rPr>
      </w:lvl>
    </w:lvlOverride>
  </w:num>
  <w:num w:numId="28">
    <w:abstractNumId w:val="3"/>
  </w:num>
  <w:num w:numId="29">
    <w:abstractNumId w:val="0"/>
    <w:lvlOverride w:ilvl="0">
      <w:lvl w:ilvl="0">
        <w:numFmt w:val="bullet"/>
        <w:lvlText w:val="—"/>
        <w:legacy w:legacy="1" w:legacySpace="0" w:legacyIndent="364"/>
        <w:lvlJc w:val="left"/>
        <w:rPr>
          <w:rFonts w:ascii="Courier New" w:hAnsi="Courier New" w:cs="Courier New" w:hint="default"/>
        </w:rPr>
      </w:lvl>
    </w:lvlOverride>
  </w:num>
  <w:num w:numId="30">
    <w:abstractNumId w:val="12"/>
  </w:num>
  <w:num w:numId="31">
    <w:abstractNumId w:val="14"/>
  </w:num>
  <w:num w:numId="32">
    <w:abstractNumId w:val="13"/>
  </w:num>
  <w:num w:numId="33">
    <w:abstractNumId w:val="23"/>
  </w:num>
  <w:num w:numId="34">
    <w:abstractNumId w:val="25"/>
  </w:num>
  <w:num w:numId="35">
    <w:abstractNumId w:val="0"/>
    <w:lvlOverride w:ilvl="0">
      <w:lvl w:ilvl="0">
        <w:numFmt w:val="bullet"/>
        <w:lvlText w:val="—"/>
        <w:legacy w:legacy="1" w:legacySpace="0" w:legacyIndent="374"/>
        <w:lvlJc w:val="left"/>
        <w:rPr>
          <w:rFonts w:ascii="Courier New" w:hAnsi="Courier New" w:cs="Courier New" w:hint="default"/>
        </w:rPr>
      </w:lvl>
    </w:lvlOverride>
  </w:num>
  <w:num w:numId="36">
    <w:abstractNumId w:val="17"/>
  </w:num>
  <w:num w:numId="37">
    <w:abstractNumId w:val="19"/>
  </w:num>
  <w:num w:numId="38">
    <w:abstractNumId w:val="19"/>
    <w:lvlOverride w:ilvl="0">
      <w:lvl w:ilvl="0">
        <w:start w:val="1"/>
        <w:numFmt w:val="decimal"/>
        <w:lvlText w:val="%1."/>
        <w:legacy w:legacy="1" w:legacySpace="0" w:legacyIndent="361"/>
        <w:lvlJc w:val="left"/>
        <w:rPr>
          <w:rFonts w:ascii="Courier New" w:hAnsi="Courier New" w:cs="Courier New" w:hint="default"/>
        </w:rPr>
      </w:lvl>
    </w:lvlOverride>
  </w:num>
  <w:num w:numId="39">
    <w:abstractNumId w:val="1"/>
  </w:num>
  <w:num w:numId="40">
    <w:abstractNumId w:val="24"/>
  </w:num>
  <w:num w:numId="41">
    <w:abstractNumId w:val="18"/>
  </w:num>
  <w:num w:numId="42">
    <w:abstractNumId w:val="34"/>
  </w:num>
  <w:num w:numId="43">
    <w:abstractNumId w:val="10"/>
  </w:num>
  <w:num w:numId="4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hideGrammaticalErrors/>
  <w:activeWritingStyle w:appName="MSWord" w:lang="ru-RU" w:vendorID="1" w:dllVersion="512" w:checkStyle="1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0389"/>
    <w:rsid w:val="00771DDE"/>
    <w:rsid w:val="008B75ED"/>
    <w:rsid w:val="00937915"/>
    <w:rsid w:val="00A123BE"/>
    <w:rsid w:val="00D62438"/>
    <w:rsid w:val="00D713C0"/>
    <w:rsid w:val="00DB0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egrouptable v:ext="edit">
        <o:entry new="1" old="0"/>
        <o:entry new="2" old="1"/>
        <o:entry new="3" old="1"/>
        <o:entry new="4" old="0"/>
        <o:entry new="5" old="0"/>
        <o:entry new="6" old="0"/>
        <o:entry new="7" old="0"/>
        <o:entry new="8" old="7"/>
        <o:entry new="9" old="0"/>
        <o:entry new="10" old="9"/>
        <o:entry new="11" old="10"/>
        <o:entry new="12" old="11"/>
        <o:entry new="13" old="0"/>
        <o:entry new="14" old="0"/>
        <o:entry new="15" old="14"/>
        <o:entry new="16" old="15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uk-UA"/>
    </w:rPr>
  </w:style>
  <w:style w:type="paragraph" w:styleId="1">
    <w:name w:val="heading 1"/>
    <w:basedOn w:val="a"/>
    <w:next w:val="a"/>
    <w:qFormat/>
    <w:pPr>
      <w:keepNext/>
      <w:spacing w:line="360" w:lineRule="auto"/>
      <w:ind w:firstLine="720"/>
      <w:jc w:val="both"/>
      <w:outlineLvl w:val="0"/>
    </w:pPr>
    <w:rPr>
      <w:sz w:val="28"/>
      <w:u w:val="single"/>
    </w:rPr>
  </w:style>
  <w:style w:type="paragraph" w:styleId="2">
    <w:name w:val="heading 2"/>
    <w:basedOn w:val="a"/>
    <w:next w:val="a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/>
    </w:rPr>
  </w:style>
  <w:style w:type="paragraph" w:styleId="4">
    <w:name w:val="heading 4"/>
    <w:basedOn w:val="a"/>
    <w:next w:val="a"/>
    <w:qFormat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  <w:lang w:val="ru-RU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b/>
      <w:bCs/>
      <w:sz w:val="22"/>
      <w:szCs w:val="22"/>
      <w:lang w:val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a4">
    <w:name w:val="Body Text"/>
    <w:basedOn w:val="a"/>
    <w:pPr>
      <w:widowControl w:val="0"/>
      <w:autoSpaceDE w:val="0"/>
      <w:autoSpaceDN w:val="0"/>
      <w:adjustRightInd w:val="0"/>
    </w:pPr>
    <w:rPr>
      <w:color w:val="000000"/>
      <w:w w:val="80"/>
      <w:szCs w:val="20"/>
    </w:rPr>
  </w:style>
  <w:style w:type="paragraph" w:customStyle="1" w:styleId="FR1">
    <w:name w:val="FR1"/>
    <w:pPr>
      <w:widowControl w:val="0"/>
      <w:spacing w:line="300" w:lineRule="auto"/>
      <w:ind w:firstLine="540"/>
      <w:jc w:val="both"/>
    </w:pPr>
    <w:rPr>
      <w:rFonts w:ascii="Arial" w:hAnsi="Arial"/>
      <w:snapToGrid w:val="0"/>
      <w:sz w:val="22"/>
    </w:rPr>
  </w:style>
  <w:style w:type="paragraph" w:styleId="20">
    <w:name w:val="Body Text Indent 2"/>
    <w:basedOn w:val="a"/>
    <w:pPr>
      <w:ind w:firstLine="580"/>
      <w:jc w:val="both"/>
    </w:pPr>
    <w:rPr>
      <w:snapToGrid w:val="0"/>
      <w:color w:val="000000"/>
      <w:szCs w:val="20"/>
    </w:rPr>
  </w:style>
  <w:style w:type="paragraph" w:styleId="30">
    <w:name w:val="Body Text Indent 3"/>
    <w:basedOn w:val="a"/>
    <w:pPr>
      <w:ind w:firstLine="720"/>
      <w:jc w:val="both"/>
    </w:pPr>
    <w:rPr>
      <w:color w:val="000000"/>
      <w:sz w:val="28"/>
      <w:szCs w:val="20"/>
    </w:rPr>
  </w:style>
  <w:style w:type="paragraph" w:styleId="21">
    <w:name w:val="Body Text 2"/>
    <w:basedOn w:val="a"/>
    <w:pPr>
      <w:spacing w:before="220" w:line="260" w:lineRule="auto"/>
      <w:jc w:val="center"/>
    </w:pPr>
    <w:rPr>
      <w:b/>
      <w:i/>
      <w:sz w:val="28"/>
      <w:szCs w:val="20"/>
    </w:rPr>
  </w:style>
  <w:style w:type="paragraph" w:styleId="a5">
    <w:name w:val="foot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customStyle="1" w:styleId="Normal">
    <w:name w:val="Normal"/>
    <w:pPr>
      <w:widowControl w:val="0"/>
    </w:pPr>
    <w:rPr>
      <w:rFonts w:ascii="Arial" w:hAnsi="Arial"/>
      <w:snapToGrid w:val="0"/>
    </w:rPr>
  </w:style>
  <w:style w:type="paragraph" w:styleId="a8">
    <w:name w:val="Block Text"/>
    <w:basedOn w:val="a"/>
    <w:pPr>
      <w:ind w:left="-28" w:right="-28"/>
      <w:jc w:val="both"/>
    </w:pPr>
    <w:rPr>
      <w:color w:val="000000"/>
    </w:rPr>
  </w:style>
  <w:style w:type="paragraph" w:styleId="31">
    <w:name w:val="Body Text 3"/>
    <w:basedOn w:val="a"/>
    <w:pPr>
      <w:spacing w:after="120"/>
    </w:pPr>
    <w:rPr>
      <w:sz w:val="16"/>
      <w:szCs w:val="16"/>
    </w:rPr>
  </w:style>
  <w:style w:type="paragraph" w:styleId="a9">
    <w:name w:val="Title"/>
    <w:basedOn w:val="a"/>
    <w:qFormat/>
    <w:pPr>
      <w:spacing w:line="360" w:lineRule="auto"/>
      <w:ind w:firstLine="709"/>
      <w:jc w:val="center"/>
    </w:pPr>
    <w:rPr>
      <w:b/>
      <w:bCs/>
      <w:sz w:val="28"/>
    </w:rPr>
  </w:style>
  <w:style w:type="paragraph" w:customStyle="1" w:styleId="FR2">
    <w:name w:val="FR2"/>
    <w:pPr>
      <w:widowControl w:val="0"/>
      <w:autoSpaceDE w:val="0"/>
      <w:autoSpaceDN w:val="0"/>
      <w:adjustRightInd w:val="0"/>
      <w:spacing w:line="260" w:lineRule="auto"/>
      <w:ind w:left="240" w:right="200"/>
      <w:jc w:val="center"/>
    </w:pPr>
    <w:rPr>
      <w:sz w:val="28"/>
      <w:szCs w:val="28"/>
    </w:rPr>
  </w:style>
  <w:style w:type="paragraph" w:styleId="aa">
    <w:name w:val="Subtitle"/>
    <w:basedOn w:val="a"/>
    <w:qFormat/>
    <w:pPr>
      <w:jc w:val="right"/>
    </w:pPr>
    <w:rPr>
      <w:rFonts w:ascii="Times New Roman CYR" w:hAnsi="Times New Roman CYR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oleObject" Target="embeddings/oleObject4.bin"/><Relationship Id="rId10" Type="http://schemas.openxmlformats.org/officeDocument/2006/relationships/oleObject" Target="embeddings/oleObject2.bin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5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6903</Words>
  <Characters>39349</Characters>
  <Application>Microsoft Office Word</Application>
  <DocSecurity>0</DocSecurity>
  <Lines>327</Lines>
  <Paragraphs>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Dom</Company>
  <LinksUpToDate>false</LinksUpToDate>
  <CharactersWithSpaces>46160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Sergiy</dc:creator>
  <cp:keywords/>
  <dc:description/>
  <cp:lastModifiedBy>user</cp:lastModifiedBy>
  <cp:revision>2</cp:revision>
  <cp:lastPrinted>2004-12-27T12:22:00Z</cp:lastPrinted>
  <dcterms:created xsi:type="dcterms:W3CDTF">2016-09-15T08:01:00Z</dcterms:created>
  <dcterms:modified xsi:type="dcterms:W3CDTF">2016-09-15T08:01:00Z</dcterms:modified>
</cp:coreProperties>
</file>