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D6" w:rsidRPr="0034080F" w:rsidRDefault="003E09D6" w:rsidP="00BD51AA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k-UA"/>
        </w:rPr>
        <w:t>Косар К. П.</w:t>
      </w:r>
    </w:p>
    <w:p w:rsidR="003E09D6" w:rsidRPr="0034080F" w:rsidRDefault="003E09D6" w:rsidP="00BD51AA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3E09D6" w:rsidRPr="0034080F" w:rsidRDefault="003E09D6" w:rsidP="00BD51AA">
      <w:pPr>
        <w:spacing w:after="0" w:line="360" w:lineRule="auto"/>
        <w:jc w:val="center"/>
        <w:rPr>
          <w:rStyle w:val="authorship"/>
          <w:b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ФІЛОГЕНЕТИЧНІ ЗВ’ЯЗКИ КУЛЬТИВОВАНИХ В УКРАЇНІ ПРЕДСТАВНИКІВ РОДУ </w:t>
      </w:r>
      <w:r w:rsidRPr="0034080F">
        <w:rPr>
          <w:rFonts w:ascii="Times New Roman" w:hAnsi="Times New Roman" w:cs="Times New Roman"/>
          <w:b/>
          <w:iCs/>
          <w:sz w:val="28"/>
          <w:szCs w:val="28"/>
          <w:lang w:val="uk-UA"/>
        </w:rPr>
        <w:t>PRUNUS</w:t>
      </w:r>
      <w:r w:rsidRPr="0034080F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34080F">
        <w:rPr>
          <w:rStyle w:val="authorship"/>
          <w:b/>
          <w:sz w:val="28"/>
          <w:szCs w:val="28"/>
          <w:lang w:val="uk-UA"/>
        </w:rPr>
        <w:t>L.</w:t>
      </w:r>
    </w:p>
    <w:p w:rsidR="00392A15" w:rsidRPr="0034080F" w:rsidRDefault="00392A15" w:rsidP="00BD51AA">
      <w:pPr>
        <w:spacing w:after="0" w:line="360" w:lineRule="auto"/>
        <w:jc w:val="center"/>
        <w:rPr>
          <w:rStyle w:val="authorship"/>
          <w:b/>
          <w:sz w:val="28"/>
          <w:szCs w:val="28"/>
          <w:lang w:val="uk-UA"/>
        </w:rPr>
      </w:pPr>
    </w:p>
    <w:p w:rsidR="003E09D6" w:rsidRPr="0034080F" w:rsidRDefault="003E09D6" w:rsidP="00BD51AA">
      <w:pPr>
        <w:spacing w:after="0"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Обговорено результати виконаних вченими різних країн світу досліджень, в тім числі молекулярно-генетичних щодо </w:t>
      </w:r>
      <w:r w:rsidRPr="0034080F">
        <w:rPr>
          <w:rFonts w:ascii="Times New Roman" w:hAnsi="Times New Roman" w:cs="Times New Roman"/>
          <w:color w:val="000000"/>
          <w:spacing w:val="15"/>
          <w:sz w:val="28"/>
          <w:szCs w:val="28"/>
          <w:lang w:val="uk-UA"/>
        </w:rPr>
        <w:t xml:space="preserve">походження </w:t>
      </w:r>
      <w:r w:rsidRPr="0034080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представників роду</w:t>
      </w:r>
      <w:r w:rsidRPr="0034080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4080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Prunus </w:t>
      </w:r>
      <w:r w:rsidRPr="0034080F">
        <w:rPr>
          <w:rStyle w:val="authorship"/>
          <w:sz w:val="28"/>
          <w:szCs w:val="28"/>
          <w:lang w:val="uk-UA"/>
        </w:rPr>
        <w:t>L.</w:t>
      </w:r>
      <w:r w:rsidRPr="0034080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Pr="0034080F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 їхніх найближчих родичів, що можуть бути підставою для ревізії системи роду і його місця в родині</w:t>
      </w:r>
      <w:r w:rsidRPr="0034080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i/>
          <w:iCs/>
          <w:sz w:val="28"/>
          <w:szCs w:val="28"/>
          <w:lang w:val="uk-UA"/>
        </w:rPr>
        <w:t>Rosaceae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080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Juss 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>[1].</w:t>
      </w:r>
    </w:p>
    <w:p w:rsidR="00BD51AA" w:rsidRPr="00BD51AA" w:rsidRDefault="003E09D6" w:rsidP="007A55D0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До кісточкових (рід </w:t>
      </w:r>
      <w:r w:rsidRPr="0034080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Prunus, 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родина </w:t>
      </w:r>
      <w:r w:rsidRPr="0034080F">
        <w:rPr>
          <w:rFonts w:ascii="Times New Roman" w:hAnsi="Times New Roman" w:cs="Times New Roman"/>
          <w:i/>
          <w:iCs/>
          <w:sz w:val="28"/>
          <w:szCs w:val="28"/>
          <w:lang w:val="uk-UA"/>
        </w:rPr>
        <w:t>Rosaceae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>) належить велика кількість видів та міжвидових гібридів. Завдяки органолептичним та споживчим характеристикам своїх плодів вони широко розповсюджені в різних географічних зонах [</w:t>
      </w:r>
      <w:r w:rsidR="00B64E6F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BD51AA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о великого космополітичного роду </w:t>
      </w:r>
      <w:r w:rsidR="00BD51AA"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Prunus </w:t>
      </w:r>
      <w:r w:rsidR="00BD51AA" w:rsidRPr="0034080F">
        <w:rPr>
          <w:rFonts w:ascii="Times New Roman" w:hAnsi="Times New Roman" w:cs="Times New Roman"/>
          <w:sz w:val="28"/>
          <w:szCs w:val="28"/>
          <w:lang w:val="uk-UA"/>
        </w:rPr>
        <w:t>належать</w:t>
      </w:r>
      <w:r w:rsidR="00BD51AA"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D51AA" w:rsidRPr="00BD51A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Almonds,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Apricots</w:t>
      </w:r>
      <w:proofErr w:type="spellEnd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Cherries</w:t>
      </w:r>
      <w:proofErr w:type="spellEnd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Peaches</w:t>
      </w:r>
      <w:proofErr w:type="spellEnd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Nectarines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Plums</w:t>
      </w:r>
      <w:proofErr w:type="spellEnd"/>
      <w:r w:rsidR="00BD5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1AA" w:rsidRPr="0034080F">
        <w:rPr>
          <w:rFonts w:ascii="Times New Roman" w:hAnsi="Times New Roman" w:cs="Times New Roman"/>
          <w:sz w:val="28"/>
          <w:szCs w:val="28"/>
          <w:lang w:val="uk-UA"/>
        </w:rPr>
        <w:t>(Таб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л. 1.</w:t>
      </w:r>
      <w:r w:rsidR="00BD51AA" w:rsidRPr="0034080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D51AA" w:rsidRPr="00BD51AA" w:rsidRDefault="00C8074D" w:rsidP="00BD51AA">
      <w:pPr>
        <w:spacing w:after="0" w:line="360" w:lineRule="auto"/>
        <w:ind w:firstLine="53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B64E6F">
        <w:rPr>
          <w:rFonts w:ascii="Times New Roman" w:hAnsi="Times New Roman" w:cs="Times New Roman"/>
          <w:i/>
          <w:sz w:val="28"/>
          <w:szCs w:val="28"/>
          <w:lang w:val="uk-UA"/>
        </w:rPr>
        <w:t>Таблиця 1</w:t>
      </w:r>
      <w:r w:rsidR="00C8386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A13BB" w:rsidRPr="00B64E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D51AA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Види</w:t>
      </w:r>
      <w:r w:rsidR="00BD51AA" w:rsidRPr="00B64E6F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культивов</w:t>
      </w:r>
      <w:r w:rsidR="00BD51AA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аних Prunus</w:t>
      </w:r>
      <w:r w:rsidR="00BD51AA" w:rsidRPr="00BD51AA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</w:t>
      </w:r>
    </w:p>
    <w:tbl>
      <w:tblPr>
        <w:tblStyle w:val="a7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085"/>
        <w:gridCol w:w="2268"/>
        <w:gridCol w:w="1559"/>
        <w:gridCol w:w="2835"/>
      </w:tblGrid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Species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Common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Name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proofErr w:type="spellStart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Ploidy</w:t>
            </w:r>
            <w:proofErr w:type="spellEnd"/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Native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Region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9747" w:type="dxa"/>
            <w:gridSpan w:val="4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Almond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P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 xml:space="preserve">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dulcis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uk-UA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>(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Miller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 xml:space="preserve">)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D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>.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A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 xml:space="preserve">.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Webb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Almond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uk-UA"/>
              </w:rPr>
              <w:t>2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Central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9747" w:type="dxa"/>
            <w:gridSpan w:val="4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Apricots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armeniaca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L.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Apricot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2x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9747" w:type="dxa"/>
            <w:gridSpan w:val="4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Cherries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="0018045F" w:rsidRPr="0018045F">
              <w:rPr>
                <w:rFonts w:ascii="Times New Roman" w:eastAsia="Century Schoolbook" w:hAnsi="Times New Roman" w:cs="Times New Roman"/>
                <w:bCs/>
                <w:i/>
                <w:color w:val="000000"/>
                <w:lang w:val="en-US"/>
              </w:rPr>
              <w:t>aviu</w:t>
            </w:r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m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L.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Sweet cherry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2x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Southwestern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="0018045F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c</w:t>
            </w:r>
            <w:r w:rsidR="0018045F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e</w:t>
            </w:r>
            <w:r w:rsidRPr="00BD51AA">
              <w:rPr>
                <w:rFonts w:ascii="Times New Roman" w:eastAsia="Corbel" w:hAnsi="Times New Roman" w:cs="Times New Roman"/>
                <w:i/>
                <w:iCs/>
                <w:color w:val="000000"/>
                <w:lang w:val="en-US"/>
              </w:rPr>
              <w:t>ras</w:t>
            </w:r>
            <w:r w:rsidR="0018045F">
              <w:rPr>
                <w:rFonts w:ascii="Times New Roman" w:eastAsia="Corbel" w:hAnsi="Times New Roman" w:cs="Times New Roman"/>
                <w:i/>
                <w:iCs/>
                <w:color w:val="000000"/>
                <w:lang w:val="en-US"/>
              </w:rPr>
              <w:t>us</w:t>
            </w:r>
            <w:proofErr w:type="spellEnd"/>
            <w:r w:rsidR="0018045F">
              <w:rPr>
                <w:rFonts w:ascii="Times New Roman" w:eastAsia="Corbel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Garamond" w:hAnsi="Times New Roman" w:cs="Times New Roman"/>
                <w:bCs/>
                <w:color w:val="000000"/>
                <w:spacing w:val="2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L.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Sour cherry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4x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Southwestern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P.fruticasa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Pall.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Ground cherry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4x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Central Europe to</w:t>
            </w:r>
            <w:r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Siberia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9747" w:type="dxa"/>
            <w:gridSpan w:val="4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Peaches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orbel" w:hAnsi="Times New Roman" w:cs="Times New Roman"/>
                <w:i/>
                <w:iCs/>
                <w:color w:val="000000"/>
                <w:lang w:val="en-US"/>
              </w:rPr>
              <w:t>persica</w:t>
            </w:r>
            <w:proofErr w:type="spellEnd"/>
            <w:r w:rsidRPr="00BD51AA">
              <w:rPr>
                <w:rFonts w:ascii="Times New Roman" w:eastAsia="Garamond" w:hAnsi="Times New Roman" w:cs="Times New Roman"/>
                <w:bCs/>
                <w:color w:val="000000"/>
                <w:spacing w:val="2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(L.)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Batsch</w:t>
            </w:r>
            <w:proofErr w:type="spellEnd"/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Peach, Nectarine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2x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China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9747" w:type="dxa"/>
            <w:gridSpan w:val="4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Plums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domestica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L. subs p. </w:t>
            </w:r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domestica</w:t>
            </w:r>
            <w:proofErr w:type="spellEnd"/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European plum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6x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Europe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damesiiea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L. subsp.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insititia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(L.)C.K.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Schneici</w:t>
            </w:r>
            <w:proofErr w:type="spellEnd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Bullace</w:t>
            </w:r>
            <w:proofErr w:type="spellEnd"/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6x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Europe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spino</w:t>
            </w:r>
            <w:r w:rsidRPr="00BD51AA">
              <w:rPr>
                <w:rFonts w:ascii="Times New Roman" w:eastAsia="Franklin Gothic Medium" w:hAnsi="Times New Roman" w:cs="Times New Roman"/>
                <w:i/>
                <w:iCs/>
                <w:color w:val="000000"/>
                <w:lang w:val="en-US"/>
              </w:rPr>
              <w:t>sa</w:t>
            </w:r>
            <w:proofErr w:type="spellEnd"/>
            <w:r w:rsidRPr="00BD51AA">
              <w:rPr>
                <w:rFonts w:ascii="Times New Roman" w:eastAsia="Corbel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L.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Sloe; blackthorn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4x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Europe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cerasifiera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Ehrh</w:t>
            </w:r>
            <w:proofErr w:type="spellEnd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Cherry-p1um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2x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Western-Central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orbel" w:hAnsi="Times New Roman" w:cs="Times New Roman"/>
                <w:i/>
                <w:iCs/>
                <w:color w:val="000000"/>
                <w:lang w:val="en-US"/>
              </w:rPr>
              <w:t>salicina</w:t>
            </w:r>
            <w:proofErr w:type="spellEnd"/>
            <w:r w:rsidRPr="00BD51AA">
              <w:rPr>
                <w:rFonts w:ascii="Times New Roman" w:eastAsia="Garamond" w:hAnsi="Times New Roman" w:cs="Times New Roman"/>
                <w:bCs/>
                <w:color w:val="000000"/>
                <w:spacing w:val="20"/>
                <w:lang w:val="en-US"/>
              </w:rPr>
              <w:t xml:space="preserve">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Lind</w:t>
            </w:r>
            <w:r w:rsidRPr="00BD51AA">
              <w:rPr>
                <w:rFonts w:ascii="Times New Roman" w:eastAsia="Garamond" w:hAnsi="Times New Roman" w:cs="Times New Roman"/>
                <w:bCs/>
                <w:color w:val="000000"/>
                <w:spacing w:val="20"/>
                <w:lang w:val="en-US"/>
              </w:rPr>
              <w:t>l</w:t>
            </w:r>
            <w:proofErr w:type="spellEnd"/>
            <w:r w:rsidRPr="00BD51AA">
              <w:rPr>
                <w:rFonts w:ascii="Times New Roman" w:eastAsia="Garamond" w:hAnsi="Times New Roman" w:cs="Times New Roman"/>
                <w:bCs/>
                <w:color w:val="000000"/>
                <w:spacing w:val="20"/>
                <w:lang w:val="en-US"/>
              </w:rPr>
              <w:t>.</w:t>
            </w:r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Japanese plum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2x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Japan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085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P.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i/>
                <w:iCs/>
                <w:color w:val="000000"/>
                <w:lang w:val="en-US"/>
              </w:rPr>
              <w:t>americana</w:t>
            </w:r>
            <w:proofErr w:type="spellEnd"/>
            <w:r w:rsidRPr="00BD51AA">
              <w:rPr>
                <w:rFonts w:ascii="Times New Roman" w:eastAsia="Garamond" w:hAnsi="Times New Roman" w:cs="Times New Roman"/>
                <w:color w:val="000000"/>
                <w:lang w:val="en-US"/>
              </w:rPr>
              <w:t xml:space="preserve"> </w:t>
            </w: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 xml:space="preserve">Ma </w:t>
            </w:r>
            <w:proofErr w:type="spellStart"/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rshall</w:t>
            </w:r>
            <w:proofErr w:type="spellEnd"/>
          </w:p>
        </w:tc>
        <w:tc>
          <w:tcPr>
            <w:tcW w:w="2268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American plum</w:t>
            </w:r>
          </w:p>
        </w:tc>
        <w:tc>
          <w:tcPr>
            <w:tcW w:w="1559" w:type="dxa"/>
          </w:tcPr>
          <w:p w:rsidR="00BD51AA" w:rsidRPr="00BD51AA" w:rsidRDefault="00BD51AA" w:rsidP="0018045F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2x</w:t>
            </w:r>
          </w:p>
        </w:tc>
        <w:tc>
          <w:tcPr>
            <w:tcW w:w="2835" w:type="dxa"/>
          </w:tcPr>
          <w:p w:rsidR="00BD51AA" w:rsidRPr="00BD51AA" w:rsidRDefault="00BD51AA" w:rsidP="0018045F">
            <w:pPr>
              <w:ind w:left="4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D51AA">
              <w:rPr>
                <w:rFonts w:ascii="Times New Roman" w:eastAsia="Century Schoolbook" w:hAnsi="Times New Roman" w:cs="Times New Roman"/>
                <w:bCs/>
                <w:color w:val="000000"/>
                <w:lang w:val="en-US"/>
              </w:rPr>
              <w:t>Eastern North America</w:t>
            </w:r>
          </w:p>
        </w:tc>
      </w:tr>
    </w:tbl>
    <w:p w:rsidR="007A55D0" w:rsidRDefault="007A55D0" w:rsidP="00BD51AA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D51AA" w:rsidRPr="00BD51AA" w:rsidRDefault="00BD51AA" w:rsidP="00BD51AA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Всі основні види плодових культур </w:t>
      </w:r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походять з помірних областей Старого Світу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Східної Європи до Східної Азії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культивується по всьому св</w:t>
      </w:r>
      <w:r>
        <w:rPr>
          <w:rFonts w:ascii="Times New Roman" w:hAnsi="Times New Roman" w:cs="Times New Roman"/>
          <w:sz w:val="28"/>
          <w:szCs w:val="28"/>
          <w:lang w:val="uk-UA"/>
        </w:rPr>
        <w:t>іту і мають величезне народногосподарське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значення.</w:t>
      </w:r>
    </w:p>
    <w:p w:rsidR="002A13BB" w:rsidRPr="0018045F" w:rsidRDefault="002A13BB" w:rsidP="00BD51AA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Цінність представників роду </w:t>
      </w:r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 w:rsidRPr="0034080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34080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світового і вітчизняного садівництва та певні проблеми щодо їхньої класифікації, насамперед їхнього місця в родині, спонукали до активного пошуку філогенетичних зв’язків між культивованими й дикорослими видами та близькими родами.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045F">
        <w:rPr>
          <w:rFonts w:ascii="Times New Roman" w:hAnsi="Times New Roman" w:cs="Times New Roman"/>
          <w:sz w:val="28"/>
          <w:szCs w:val="28"/>
          <w:lang w:val="uk-UA"/>
        </w:rPr>
        <w:t xml:space="preserve">Найавторитетнішим з цих новаторів слід назвати </w:t>
      </w:r>
      <w:proofErr w:type="spellStart"/>
      <w:r w:rsidRPr="0018045F">
        <w:rPr>
          <w:rFonts w:ascii="Times New Roman" w:hAnsi="Times New Roman" w:cs="Times New Roman"/>
          <w:sz w:val="28"/>
          <w:szCs w:val="28"/>
          <w:lang w:val="uk-UA"/>
        </w:rPr>
        <w:t>Армена</w:t>
      </w:r>
      <w:proofErr w:type="spellEnd"/>
      <w:r w:rsidRPr="0018045F">
        <w:rPr>
          <w:rFonts w:ascii="Times New Roman" w:hAnsi="Times New Roman" w:cs="Times New Roman"/>
          <w:sz w:val="28"/>
          <w:szCs w:val="28"/>
          <w:lang w:val="uk-UA"/>
        </w:rPr>
        <w:t xml:space="preserve"> Леоновича </w:t>
      </w:r>
      <w:proofErr w:type="spellStart"/>
      <w:r w:rsidRPr="0018045F">
        <w:rPr>
          <w:rFonts w:ascii="Times New Roman" w:hAnsi="Times New Roman" w:cs="Times New Roman"/>
          <w:sz w:val="28"/>
          <w:szCs w:val="28"/>
          <w:lang w:val="uk-UA"/>
        </w:rPr>
        <w:t>Тахтаджян</w:t>
      </w:r>
      <w:proofErr w:type="spellEnd"/>
      <w:r w:rsidRPr="0018045F">
        <w:rPr>
          <w:rFonts w:ascii="Times New Roman" w:hAnsi="Times New Roman" w:cs="Times New Roman"/>
          <w:sz w:val="28"/>
          <w:szCs w:val="28"/>
          <w:lang w:val="uk-UA"/>
        </w:rPr>
        <w:t>, котрий у</w:t>
      </w:r>
      <w:r w:rsidR="0018045F" w:rsidRPr="0018045F">
        <w:rPr>
          <w:rFonts w:ascii="Times New Roman" w:hAnsi="Times New Roman" w:cs="Times New Roman"/>
          <w:sz w:val="28"/>
          <w:szCs w:val="28"/>
          <w:lang w:val="uk-UA"/>
        </w:rPr>
        <w:t xml:space="preserve"> перевиданій в 2009 році книзі «</w:t>
      </w:r>
      <w:proofErr w:type="spellStart"/>
      <w:r w:rsidR="0018045F" w:rsidRPr="0018045F">
        <w:rPr>
          <w:rFonts w:ascii="Times New Roman" w:hAnsi="Times New Roman" w:cs="Times New Roman"/>
          <w:sz w:val="28"/>
          <w:szCs w:val="28"/>
          <w:lang w:val="uk-UA"/>
        </w:rPr>
        <w:t>Flowering</w:t>
      </w:r>
      <w:proofErr w:type="spellEnd"/>
      <w:r w:rsidR="0018045F" w:rsidRPr="001804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8045F" w:rsidRPr="0018045F">
        <w:rPr>
          <w:rFonts w:ascii="Times New Roman" w:hAnsi="Times New Roman" w:cs="Times New Roman"/>
          <w:sz w:val="28"/>
          <w:szCs w:val="28"/>
          <w:lang w:val="uk-UA"/>
        </w:rPr>
        <w:t>Plants</w:t>
      </w:r>
      <w:proofErr w:type="spellEnd"/>
      <w:r w:rsidR="0018045F" w:rsidRPr="0018045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8045F">
        <w:rPr>
          <w:rFonts w:ascii="Times New Roman" w:hAnsi="Times New Roman" w:cs="Times New Roman"/>
          <w:sz w:val="28"/>
          <w:szCs w:val="28"/>
          <w:lang w:val="uk-UA"/>
        </w:rPr>
        <w:t xml:space="preserve"> запропонував нову версію своєї системи квіткових рослин, перероблену з урахуванням останніх результатів молекулярної філогенетики [</w:t>
      </w:r>
      <w:r w:rsidR="00B64E6F" w:rsidRPr="0018045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18045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222544" w:rsidRDefault="005D329E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t>У традиційній систематиці донедавна співіснувало кілька підходів щодо класифікації кісточко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вих. З-поміж них найбільш відома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система 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Енглера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згідно з якою </w:t>
      </w:r>
      <w:proofErr w:type="spellStart"/>
      <w:r w:rsidR="007A55D0">
        <w:rPr>
          <w:rFonts w:ascii="Times New Roman" w:hAnsi="Times New Roman" w:cs="Times New Roman"/>
          <w:sz w:val="28"/>
          <w:szCs w:val="28"/>
          <w:lang w:val="en-US"/>
        </w:rPr>
        <w:t>Cerasus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й разом зі </w:t>
      </w:r>
      <w:r w:rsidR="007A55D0">
        <w:rPr>
          <w:rFonts w:ascii="Times New Roman" w:hAnsi="Times New Roman" w:cs="Times New Roman"/>
          <w:sz w:val="28"/>
          <w:szCs w:val="28"/>
          <w:lang w:val="en-US"/>
        </w:rPr>
        <w:t>Prunus</w:t>
      </w:r>
      <w:r w:rsidR="007A55D0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A55D0">
        <w:rPr>
          <w:rFonts w:ascii="Times New Roman" w:hAnsi="Times New Roman" w:cs="Times New Roman"/>
          <w:sz w:val="28"/>
          <w:szCs w:val="28"/>
          <w:lang w:val="en-US"/>
        </w:rPr>
        <w:t>Armenica</w:t>
      </w:r>
      <w:proofErr w:type="spellEnd"/>
      <w:r w:rsidR="007A55D0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7A55D0" w:rsidRPr="004A374E">
        <w:rPr>
          <w:rFonts w:ascii="Times New Roman" w:hAnsi="Times New Roman" w:cs="Times New Roman"/>
          <w:sz w:val="28"/>
          <w:szCs w:val="28"/>
          <w:lang w:val="en-US"/>
        </w:rPr>
        <w:t>Persica</w:t>
      </w:r>
      <w:proofErr w:type="spellEnd"/>
      <w:r w:rsidR="004A374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A55D0" w:rsidRPr="004A374E">
        <w:rPr>
          <w:rFonts w:ascii="Times New Roman" w:hAnsi="Times New Roman" w:cs="Times New Roman"/>
          <w:sz w:val="28"/>
          <w:szCs w:val="28"/>
          <w:shd w:val="clear" w:color="auto" w:fill="FFFFFF"/>
        </w:rPr>
        <w:t>Amygdalum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об’єднані в один великий рід </w:t>
      </w:r>
      <w:r w:rsidRPr="00BD51AA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>истема М.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 xml:space="preserve">В. Ковальова і К.Ф. </w:t>
      </w:r>
      <w:proofErr w:type="spellStart"/>
      <w:r w:rsidR="004A374E">
        <w:rPr>
          <w:rFonts w:ascii="Times New Roman" w:hAnsi="Times New Roman" w:cs="Times New Roman"/>
          <w:sz w:val="28"/>
          <w:szCs w:val="28"/>
          <w:lang w:val="uk-UA"/>
        </w:rPr>
        <w:t>Костіна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виділяли ці породи дерев у самостійні роди родини розоцвітих 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BD51AA">
        <w:rPr>
          <w:rFonts w:ascii="Times New Roman" w:hAnsi="Times New Roman" w:cs="Times New Roman"/>
          <w:i/>
          <w:sz w:val="28"/>
          <w:szCs w:val="28"/>
          <w:lang w:val="uk-UA"/>
        </w:rPr>
        <w:t>Rosaceae</w:t>
      </w:r>
      <w:proofErr w:type="spellEnd"/>
      <w:r w:rsidR="00BD51A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підродини сливових 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Prunoideae</w:t>
      </w:r>
      <w:proofErr w:type="spellEnd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Focke</w:t>
      </w:r>
      <w:proofErr w:type="spellEnd"/>
      <w:r w:rsidR="00BD51A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="00B64E6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>].</w:t>
      </w:r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55D0" w:rsidRPr="007A55D0" w:rsidRDefault="00222544" w:rsidP="007A55D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t>Філогенетичний анал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із род</w:t>
      </w:r>
      <w:r w:rsidR="0018045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та вид</w:t>
      </w:r>
      <w:r w:rsidR="0018045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045F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були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таксономічно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передані 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 xml:space="preserve">до представників роду </w:t>
      </w:r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На відміну від цього, молекулярні філогенетичні дослідження </w:t>
      </w:r>
      <w:proofErr w:type="spellStart"/>
      <w:r w:rsidRPr="00C8386D">
        <w:rPr>
          <w:rFonts w:ascii="Times New Roman" w:hAnsi="Times New Roman" w:cs="Times New Roman"/>
          <w:i/>
          <w:sz w:val="28"/>
          <w:szCs w:val="28"/>
          <w:lang w:val="uk-UA"/>
        </w:rPr>
        <w:t>Rosaceae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показали, що інші роди</w:t>
      </w:r>
      <w:r w:rsidR="0018045F">
        <w:rPr>
          <w:rFonts w:ascii="Times New Roman" w:hAnsi="Times New Roman" w:cs="Times New Roman"/>
          <w:sz w:val="28"/>
          <w:szCs w:val="28"/>
          <w:lang w:val="uk-UA"/>
        </w:rPr>
        <w:t xml:space="preserve"> іноді класифікуються в сливові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Exochorda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Lindl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., 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Oemleri</w:t>
      </w:r>
      <w:r w:rsidR="00DD173F" w:rsidRPr="0034080F">
        <w:rPr>
          <w:rFonts w:ascii="Times New Roman" w:hAnsi="Times New Roman" w:cs="Times New Roman"/>
          <w:i/>
          <w:sz w:val="28"/>
          <w:szCs w:val="28"/>
          <w:lang w:val="uk-UA"/>
        </w:rPr>
        <w:t>a</w:t>
      </w:r>
      <w:proofErr w:type="spellEnd"/>
      <w:r w:rsidR="00BD5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51AA">
        <w:rPr>
          <w:rFonts w:ascii="Times New Roman" w:hAnsi="Times New Roman" w:cs="Times New Roman"/>
          <w:sz w:val="28"/>
          <w:szCs w:val="28"/>
          <w:lang w:val="uk-UA"/>
        </w:rPr>
        <w:t>Rchb</w:t>
      </w:r>
      <w:proofErr w:type="spellEnd"/>
      <w:r w:rsidR="00BD51AA">
        <w:rPr>
          <w:rFonts w:ascii="Times New Roman" w:hAnsi="Times New Roman" w:cs="Times New Roman"/>
          <w:sz w:val="28"/>
          <w:szCs w:val="28"/>
          <w:lang w:val="uk-UA"/>
        </w:rPr>
        <w:t xml:space="preserve">., і </w:t>
      </w:r>
      <w:proofErr w:type="spellStart"/>
      <w:r w:rsidR="00DD173F" w:rsidRPr="0034080F">
        <w:rPr>
          <w:rFonts w:ascii="Times New Roman" w:hAnsi="Times New Roman" w:cs="Times New Roman"/>
          <w:i/>
          <w:sz w:val="28"/>
          <w:szCs w:val="28"/>
          <w:lang w:val="uk-UA"/>
        </w:rPr>
        <w:t>Prinsepia</w:t>
      </w:r>
      <w:proofErr w:type="spellEnd"/>
      <w:r w:rsidR="00BD5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51AA">
        <w:rPr>
          <w:rFonts w:ascii="Times New Roman" w:hAnsi="Times New Roman" w:cs="Times New Roman"/>
          <w:sz w:val="28"/>
          <w:szCs w:val="28"/>
          <w:lang w:val="uk-UA"/>
        </w:rPr>
        <w:t>Royle</w:t>
      </w:r>
      <w:proofErr w:type="spellEnd"/>
      <w:r w:rsidR="00392A15" w:rsidRPr="0034080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розділили на п'ять підродів, деякі з яких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 xml:space="preserve"> розділені на секції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>. Три з підродів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1AA" w:rsidRPr="0034080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7]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відповідають широким категоріям кісточкових плодів. Його підрід </w:t>
      </w:r>
      <w:proofErr w:type="spellStart"/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Prunophor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>a</w:t>
      </w:r>
      <w:proofErr w:type="spellEnd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равильно, підрід </w:t>
      </w:r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), характеризується борознисті з </w:t>
      </w:r>
      <w:r w:rsidR="0034080F" w:rsidRPr="0034080F">
        <w:rPr>
          <w:rFonts w:ascii="Times New Roman" w:hAnsi="Times New Roman" w:cs="Times New Roman"/>
          <w:sz w:val="28"/>
          <w:szCs w:val="28"/>
          <w:lang w:val="uk-UA"/>
        </w:rPr>
        <w:t>плодами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Bloomy</w:t>
      </w:r>
      <w:proofErr w:type="spellEnd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(бургомістрів) поверхні і стебла з поодинокими пазушних бруньок і немає термінальних бруньок, включає</w:t>
      </w:r>
      <w:r w:rsidR="0018045F">
        <w:rPr>
          <w:rFonts w:ascii="Times New Roman" w:hAnsi="Times New Roman" w:cs="Times New Roman"/>
          <w:sz w:val="28"/>
          <w:szCs w:val="28"/>
          <w:lang w:val="uk-UA"/>
        </w:rPr>
        <w:t xml:space="preserve"> в себе сливи і абрикоси (</w:t>
      </w:r>
      <w:proofErr w:type="spellStart"/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Armeniaca</w:t>
      </w:r>
      <w:proofErr w:type="spellEnd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>), останній характеризується зазвичай опушені плоди, колишній роз</w:t>
      </w:r>
      <w:r w:rsidR="0018045F">
        <w:rPr>
          <w:rFonts w:ascii="Times New Roman" w:hAnsi="Times New Roman" w:cs="Times New Roman"/>
          <w:sz w:val="28"/>
          <w:szCs w:val="28"/>
          <w:lang w:val="uk-UA"/>
        </w:rPr>
        <w:t>ділений на Євразійський (</w:t>
      </w:r>
      <w:proofErr w:type="spellStart"/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Euprunus</w:t>
      </w:r>
      <w:proofErr w:type="spellEnd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 w:rsidR="0018045F">
        <w:rPr>
          <w:rFonts w:ascii="Times New Roman" w:hAnsi="Times New Roman" w:cs="Times New Roman"/>
          <w:sz w:val="28"/>
          <w:szCs w:val="28"/>
          <w:lang w:val="uk-UA"/>
        </w:rPr>
        <w:t>) і Північної Америки (</w:t>
      </w:r>
      <w:proofErr w:type="spellStart"/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Prunocerasus</w:t>
      </w:r>
      <w:proofErr w:type="spellEnd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) підгрупи. Види підроду </w:t>
      </w:r>
      <w:proofErr w:type="spellStart"/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Amygdalus</w:t>
      </w:r>
      <w:proofErr w:type="spellEnd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(персиків і мигдаль) також мають борознисті плоди, але їх стебла мають три пахові бруньки і верхівкові бруньки присутні. У підрід </w:t>
      </w:r>
      <w:proofErr w:type="spellStart"/>
      <w:r w:rsidR="00A502AE" w:rsidRPr="0034080F">
        <w:rPr>
          <w:rFonts w:ascii="Times New Roman" w:hAnsi="Times New Roman" w:cs="Times New Roman"/>
          <w:i/>
          <w:sz w:val="28"/>
          <w:szCs w:val="28"/>
          <w:lang w:val="uk-UA"/>
        </w:rPr>
        <w:t>Cerasus</w:t>
      </w:r>
      <w:proofErr w:type="spellEnd"/>
      <w:r w:rsidR="004A374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>вишні плоди яких не є борознисті; Редер розд</w:t>
      </w:r>
      <w:r w:rsidR="00B64E6F">
        <w:rPr>
          <w:rFonts w:ascii="Times New Roman" w:hAnsi="Times New Roman" w:cs="Times New Roman"/>
          <w:sz w:val="28"/>
          <w:szCs w:val="28"/>
          <w:lang w:val="uk-UA"/>
        </w:rPr>
        <w:t>ілив цей підрід на сім розділів</w:t>
      </w:r>
      <w:r w:rsidR="00B64E6F" w:rsidRPr="00B64E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1AA">
        <w:rPr>
          <w:rFonts w:ascii="Times New Roman" w:hAnsi="Times New Roman" w:cs="Times New Roman"/>
          <w:sz w:val="28"/>
          <w:szCs w:val="28"/>
          <w:lang w:val="uk-UA"/>
        </w:rPr>
        <w:t>(Табл. 2.)</w:t>
      </w:r>
    </w:p>
    <w:p w:rsidR="0018045F" w:rsidRDefault="00BD51AA" w:rsidP="0018045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64E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Таблиця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B64E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18045F" w:rsidRPr="00B64E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Класифікація та модифікація представників роду </w:t>
      </w:r>
      <w:r w:rsidR="0018045F" w:rsidRPr="00B64E6F">
        <w:rPr>
          <w:rFonts w:ascii="Times New Roman" w:hAnsi="Times New Roman" w:cs="Times New Roman"/>
          <w:b/>
          <w:i/>
          <w:sz w:val="28"/>
          <w:szCs w:val="28"/>
          <w:lang w:val="en-US"/>
        </w:rPr>
        <w:t>Prunus</w:t>
      </w:r>
      <w:r w:rsidR="0018045F" w:rsidRPr="00BD51A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8045F" w:rsidRPr="00B64E6F">
        <w:rPr>
          <w:rFonts w:ascii="Times New Roman" w:hAnsi="Times New Roman" w:cs="Times New Roman"/>
          <w:b/>
          <w:i/>
          <w:sz w:val="28"/>
          <w:szCs w:val="28"/>
          <w:lang w:val="en-US"/>
        </w:rPr>
        <w:t>L</w:t>
      </w:r>
      <w:r w:rsidR="0018045F" w:rsidRPr="00BD51A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D51AA" w:rsidRPr="0018045F" w:rsidRDefault="0018045F" w:rsidP="0018045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51A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gramStart"/>
      <w:r w:rsidRPr="007F48B7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( </w:t>
      </w:r>
      <w:r w:rsidR="007F48B7">
        <w:rPr>
          <w:rFonts w:ascii="Times New Roman" w:hAnsi="Times New Roman" w:cs="Times New Roman"/>
          <w:b/>
          <w:i/>
          <w:sz w:val="28"/>
          <w:szCs w:val="28"/>
          <w:lang w:val="uk-UA"/>
        </w:rPr>
        <w:t>за</w:t>
      </w:r>
      <w:proofErr w:type="gramEnd"/>
      <w:r w:rsidR="007F48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А. Рейдером</w:t>
      </w:r>
      <w:r w:rsidRPr="00B64E6F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tbl>
      <w:tblPr>
        <w:tblW w:w="993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71"/>
        <w:gridCol w:w="2268"/>
        <w:gridCol w:w="2117"/>
        <w:gridCol w:w="2277"/>
      </w:tblGrid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lastRenderedPageBreak/>
              <w:t>Infrageneric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Taxon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Common Name(s)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Approximate Number of Species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Distribution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Subgenus </w:t>
            </w:r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Primus</w:t>
            </w:r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(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Prunovhora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Fockein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Rehder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Mums, apricots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45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temperate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Pninus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(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Euprunus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Koehnein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Rehder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Eurasian plums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12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Europe,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Prunocerasus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American plums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20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America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Armeniaca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apricots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10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Europe,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Penarmeniaca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Mason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desert peach, desert apricot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2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America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Section</w:t>
            </w:r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prunus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Mason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wild peach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America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Subgenus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Amygdalus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(L.)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Focke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peaches, almonds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25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Europe,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Amygddlus</w:t>
            </w:r>
            <w:proofErr w:type="spellEnd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 xml:space="preserve"> (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Euamyidalus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Schneid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. in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Rehder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peaches, almonds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22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Quimaeamygdalus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Focke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3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Europe,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Subgenus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Cerasus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Pers.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cherries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55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temperate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Microcerasus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Webb.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12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temperate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Pseudocerasus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flowering cherries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20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Lobopetalum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Cerasus</w:t>
            </w:r>
            <w:proofErr w:type="spellEnd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 xml:space="preserve"> (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Eucerasus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in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Rehder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3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Europe, 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Mahaleb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Focke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temperate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Phyllocerasus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Phyllomahaleb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Asia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Subgenus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Padus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(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Moench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)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bird-cherries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25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temperate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Subgenus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Laurocerasus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laurel-cherries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75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global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Laurocerasus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15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Old World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Section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Me</w:t>
            </w:r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sopygeum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(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Koehne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) 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Kalkm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35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Old World tropics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Unnamed section-primarily tropical America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25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New World</w:t>
            </w:r>
          </w:p>
        </w:tc>
      </w:tr>
      <w:tr w:rsidR="00BD51AA" w:rsidRPr="00BD51AA" w:rsidTr="004A374E">
        <w:trPr>
          <w:trHeight w:val="20"/>
          <w:jc w:val="center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Sub genus </w:t>
            </w:r>
            <w:proofErr w:type="spellStart"/>
            <w:r w:rsidRPr="004A374E">
              <w:rPr>
                <w:rFonts w:ascii="Times New Roman" w:eastAsia="Corbel" w:hAnsi="Times New Roman" w:cs="Times New Roman"/>
                <w:i/>
                <w:iCs/>
                <w:color w:val="000000"/>
                <w:sz w:val="24"/>
                <w:szCs w:val="24"/>
                <w:lang w:val="en-US" w:bidi="en-US"/>
              </w:rPr>
              <w:t>Emplectocladus</w:t>
            </w:r>
            <w:proofErr w:type="spellEnd"/>
            <w:r w:rsidRPr="004A374E">
              <w:rPr>
                <w:rFonts w:ascii="Times New Roman" w:eastAsia="Corbel" w:hAnsi="Times New Roman" w:cs="Times New Roman"/>
                <w:color w:val="000000"/>
                <w:sz w:val="24"/>
                <w:szCs w:val="24"/>
                <w:lang w:val="en-US" w:bidi="en-US"/>
              </w:rPr>
              <w:t xml:space="preserve"> </w:t>
            </w: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(</w:t>
            </w:r>
            <w:proofErr w:type="spellStart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Torr</w:t>
            </w:r>
            <w:proofErr w:type="spellEnd"/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.) Sargent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desert almond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51AA" w:rsidRPr="00BD51AA" w:rsidRDefault="00BD51AA" w:rsidP="0018045F">
            <w:pPr>
              <w:widowControl w:val="0"/>
              <w:spacing w:after="0" w:line="240" w:lineRule="auto"/>
              <w:ind w:left="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4A374E">
              <w:rPr>
                <w:rFonts w:ascii="Times New Roman" w:eastAsia="Century Schoolbook" w:hAnsi="Times New Roman" w:cs="Times New Roman"/>
                <w:color w:val="000000"/>
                <w:sz w:val="24"/>
                <w:szCs w:val="24"/>
                <w:lang w:val="en-US" w:bidi="en-US"/>
              </w:rPr>
              <w:t>North America</w:t>
            </w:r>
          </w:p>
        </w:tc>
      </w:tr>
    </w:tbl>
    <w:p w:rsidR="00BD51AA" w:rsidRPr="0034080F" w:rsidRDefault="00BD51AA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0159" w:rsidRPr="0034080F" w:rsidRDefault="00CD0159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Натомість вітчизняні ботаніки дотримуються інших поглядів на рід Prunus. Ботаніки також критично сприймають систему роду </w:t>
      </w:r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Prunus </w:t>
      </w:r>
      <w:proofErr w:type="spellStart"/>
      <w:r w:rsidR="0018045F">
        <w:rPr>
          <w:rFonts w:ascii="Times New Roman" w:hAnsi="Times New Roman" w:cs="Times New Roman"/>
          <w:sz w:val="28"/>
          <w:szCs w:val="28"/>
          <w:lang w:val="uk-UA"/>
        </w:rPr>
        <w:t>s.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>l</w:t>
      </w:r>
      <w:proofErr w:type="spellEnd"/>
      <w:r w:rsidR="004A374E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они вважають очевидною штучність такої системи, тому що до одного роду включено види, які не схрещуються між собою і не здатні зростатися при щепленнях. Крім того, вони підтримують виокремлення родів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Microcerasus</w:t>
      </w:r>
      <w:proofErr w:type="spellEnd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Louiseania</w:t>
      </w:r>
      <w:proofErr w:type="spellEnd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Padellus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>. У процесі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досліджень молекулярними мето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дами було </w:t>
      </w:r>
      <w:r w:rsidR="0034080F" w:rsidRPr="0034080F">
        <w:rPr>
          <w:rFonts w:ascii="Times New Roman" w:hAnsi="Times New Roman" w:cs="Times New Roman"/>
          <w:sz w:val="28"/>
          <w:szCs w:val="28"/>
          <w:lang w:val="uk-UA"/>
        </w:rPr>
        <w:t>обґрунтовано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>, що філогенетичні кла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ди не є конгруентними з більшістю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підродових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груп роду </w:t>
      </w:r>
      <w:r w:rsidRPr="004A374E">
        <w:rPr>
          <w:rFonts w:ascii="Times New Roman" w:hAnsi="Times New Roman" w:cs="Times New Roman"/>
          <w:i/>
          <w:sz w:val="28"/>
          <w:szCs w:val="28"/>
          <w:lang w:val="uk-UA"/>
        </w:rPr>
        <w:t>Prunus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у класифікації </w:t>
      </w:r>
      <w:r w:rsidR="004A374E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Редера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]. Новітні філогенетичні дослідження довели, що в межах роду Prunus s. l. варто розрізняти три підроди: </w:t>
      </w:r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Prunus,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Cerasus</w:t>
      </w:r>
      <w:proofErr w:type="spellEnd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34080F">
        <w:rPr>
          <w:rFonts w:ascii="Times New Roman" w:hAnsi="Times New Roman" w:cs="Times New Roman"/>
          <w:i/>
          <w:sz w:val="28"/>
          <w:szCs w:val="28"/>
          <w:lang w:val="uk-UA"/>
        </w:rPr>
        <w:t>Padus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>, які відпові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дають трьом основним </w:t>
      </w:r>
      <w:proofErr w:type="spellStart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>кладам</w:t>
      </w:r>
      <w:proofErr w:type="spellEnd"/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="00B64E6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502AE" w:rsidRPr="0034080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7A55D0" w:rsidRDefault="00392A15" w:rsidP="007A55D0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бачимо, світова тенденція щодо впорядкування видових назв, уточнення складу родин, підродин, триб, родів тощо поширюється на представників роду </w:t>
      </w:r>
      <w:r w:rsidRPr="0034080F">
        <w:rPr>
          <w:rFonts w:ascii="Times New Roman" w:hAnsi="Times New Roman" w:cs="Times New Roman"/>
          <w:i/>
          <w:iCs/>
          <w:sz w:val="28"/>
          <w:szCs w:val="28"/>
          <w:lang w:val="uk-UA"/>
        </w:rPr>
        <w:t>Prunus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однак наразі технічне забезпечення вітчизняних установ залишає лише можливість аналізувати дослідження, </w:t>
      </w:r>
      <w:r w:rsidR="00B64E6F">
        <w:rPr>
          <w:rFonts w:ascii="Times New Roman" w:hAnsi="Times New Roman" w:cs="Times New Roman"/>
          <w:sz w:val="28"/>
          <w:szCs w:val="28"/>
          <w:lang w:val="uk-UA"/>
        </w:rPr>
        <w:t>що виконуються в інших державах</w:t>
      </w:r>
      <w:r w:rsidR="00B64E6F" w:rsidRPr="00B64E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4E6F" w:rsidRPr="0034080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B64E6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64E6F" w:rsidRPr="0034080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B64E6F" w:rsidRPr="007A55D0" w:rsidRDefault="00392A15" w:rsidP="007A55D0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4080F">
        <w:rPr>
          <w:rFonts w:ascii="Times New Roman" w:hAnsi="Times New Roman" w:cs="Times New Roman"/>
          <w:sz w:val="28"/>
          <w:szCs w:val="28"/>
          <w:lang w:val="uk-UA"/>
        </w:rPr>
        <w:t>Отже, р</w:t>
      </w:r>
      <w:r w:rsidRPr="0034080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езультати виконаних вченими різних країн філогенетичних і молекулярно-генетичних досліджень дали змогу уточнити систематичне положення інтродукованих в Україні представників роду </w:t>
      </w:r>
      <w:r w:rsidRPr="0034080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Prunus</w:t>
      </w:r>
      <w:r w:rsidRPr="0034080F">
        <w:rPr>
          <w:rFonts w:ascii="Times New Roman" w:hAnsi="Times New Roman" w:cs="Times New Roman"/>
          <w:iCs/>
          <w:color w:val="000000"/>
          <w:sz w:val="28"/>
          <w:szCs w:val="28"/>
          <w:lang w:val="uk-UA"/>
        </w:rPr>
        <w:t>.</w:t>
      </w:r>
    </w:p>
    <w:p w:rsidR="007A55D0" w:rsidRPr="007A55D0" w:rsidRDefault="007A55D0" w:rsidP="007A55D0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</w:pPr>
      <w:proofErr w:type="spellStart"/>
      <w:r w:rsidRPr="007A55D0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>Літератіра</w:t>
      </w:r>
      <w:proofErr w:type="spellEnd"/>
      <w:r w:rsidRPr="007A55D0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>:</w:t>
      </w:r>
    </w:p>
    <w:p w:rsidR="00222544" w:rsidRDefault="00222544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Опалко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А.І. Селекція кісточкових культур / А.І.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Опалко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// Селекція плодових і овочевих культур: Підручник / А.І.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Опалко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Ф.О.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Заплічко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. – К.: Вища шк., 2000. – С. 364–385.</w:t>
      </w:r>
    </w:p>
    <w:p w:rsidR="00B64E6F" w:rsidRPr="0034080F" w:rsidRDefault="00B64E6F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>. Меженский</w:t>
      </w:r>
      <w:r w:rsidRPr="00B64E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В. Н</w:t>
      </w:r>
      <w:r w:rsidRPr="0034080F">
        <w:rPr>
          <w:rFonts w:ascii="Times New Roman" w:hAnsi="Times New Roman" w:cs="Times New Roman"/>
          <w:sz w:val="28"/>
          <w:szCs w:val="28"/>
          <w:lang w:val="uk-UA"/>
        </w:rPr>
        <w:t>. До питання впорядкування українських назв рослин. Повідомлення 2. Назви видів роду Prunus L.// Сортовивчення та охорона прав на сорти рослин : наук.-практ. журн. – 2014. – № 3 (24). – С. 15−24.</w:t>
      </w:r>
    </w:p>
    <w:p w:rsidR="005D329E" w:rsidRPr="0034080F" w:rsidRDefault="00B64E6F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Genetics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genomics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breeding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stone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fruits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Chittaranjan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Kole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Department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Genetics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Biochemi</w:t>
      </w:r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stry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Clemson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University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Clemson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//</w:t>
      </w:r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SC USA, 2012. – 26 с.</w:t>
      </w:r>
    </w:p>
    <w:p w:rsidR="00222544" w:rsidRPr="0034080F" w:rsidRDefault="00B64E6F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Takhtajan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A. L.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Flowering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plants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corr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2nd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ed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.]. — </w:t>
      </w:r>
      <w:r w:rsidR="00222544" w:rsidRPr="0034080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N.Y.: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 w:eastAsia="ru-RU"/>
        </w:rPr>
        <w:t>Springer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 w:eastAsia="ru-RU"/>
        </w:rPr>
        <w:t>Science+Business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22544" w:rsidRPr="0034080F">
        <w:rPr>
          <w:rFonts w:ascii="Times New Roman" w:hAnsi="Times New Roman" w:cs="Times New Roman"/>
          <w:sz w:val="28"/>
          <w:szCs w:val="28"/>
          <w:lang w:val="uk-UA" w:eastAsia="ru-RU"/>
        </w:rPr>
        <w:t>Media</w:t>
      </w:r>
      <w:proofErr w:type="spellEnd"/>
      <w:r w:rsidR="00222544" w:rsidRPr="0034080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="00222544" w:rsidRPr="0034080F">
        <w:rPr>
          <w:rFonts w:ascii="Times New Roman" w:hAnsi="Times New Roman" w:cs="Times New Roman"/>
          <w:sz w:val="28"/>
          <w:szCs w:val="28"/>
          <w:lang w:val="uk-UA"/>
        </w:rPr>
        <w:t>2009. — 871 p.</w:t>
      </w:r>
    </w:p>
    <w:p w:rsidR="00C8074D" w:rsidRPr="0034080F" w:rsidRDefault="00B64E6F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Plant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List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by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Royal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Botanic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Gardens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Kew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Missouri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Botanical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ресурс]. — 2010. — Режим доступу. — </w:t>
      </w:r>
      <w:hyperlink r:id="rId5" w:history="1">
        <w:r w:rsidR="00C8074D" w:rsidRPr="0034080F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http://www.theplantlist.org/tpl/search?q=prunus</w:t>
        </w:r>
      </w:hyperlink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074D" w:rsidRPr="0034080F" w:rsidRDefault="00B64E6F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Liu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X. – L.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Polyphyly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Padus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group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Prunus (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Rosaceae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evolution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biogeographic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disjunctions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between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eastern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Asia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eastern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North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America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/ Xiao-Lin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Liu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Jun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Wen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Ze-Long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Nie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et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al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//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Journal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Plant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Research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– 2013. –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Vol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126, № 3. – P. 351–361. </w:t>
      </w:r>
    </w:p>
    <w:p w:rsidR="00C8074D" w:rsidRPr="0034080F" w:rsidRDefault="00B64E6F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Li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Y.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Endocarps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Prunus (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Rosaceae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Prunoideae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from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early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Eocene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Wutu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Shandong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Province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China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/ Y.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Li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T.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Smith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C. – J.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Liu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et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al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//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Taxon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– 2011. – </w:t>
      </w:r>
      <w:proofErr w:type="spellStart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Vol</w:t>
      </w:r>
      <w:proofErr w:type="spellEnd"/>
      <w:r w:rsidR="00C8074D" w:rsidRPr="0034080F">
        <w:rPr>
          <w:rFonts w:ascii="Times New Roman" w:hAnsi="Times New Roman" w:cs="Times New Roman"/>
          <w:sz w:val="28"/>
          <w:szCs w:val="28"/>
          <w:lang w:val="uk-UA"/>
        </w:rPr>
        <w:t>. 60, № 2. – P. 555–564.</w:t>
      </w:r>
    </w:p>
    <w:p w:rsidR="00A502AE" w:rsidRPr="0034080F" w:rsidRDefault="00A502AE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80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8.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Bortiri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E.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Phylogeny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systematics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Prunus (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Rosaceae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as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determined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by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sequence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analysis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ITS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chloroplast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trnL-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trnF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spacer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DNA / E.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Bortiri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S.-H.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Oh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J.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Jiang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S.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Baggett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A.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Granger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C.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Weeks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M.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Buckingham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D.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Potter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, D. E.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Parfi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tt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 //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Syst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Bot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– 2001. –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Vol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 xml:space="preserve">. 26, </w:t>
      </w:r>
      <w:proofErr w:type="spellStart"/>
      <w:r w:rsidRPr="0034080F">
        <w:rPr>
          <w:rFonts w:ascii="Times New Roman" w:hAnsi="Times New Roman" w:cs="Times New Roman"/>
          <w:sz w:val="28"/>
          <w:szCs w:val="28"/>
          <w:lang w:val="uk-UA"/>
        </w:rPr>
        <w:t>No</w:t>
      </w:r>
      <w:proofErr w:type="spellEnd"/>
      <w:r w:rsidRPr="0034080F">
        <w:rPr>
          <w:rFonts w:ascii="Times New Roman" w:hAnsi="Times New Roman" w:cs="Times New Roman"/>
          <w:sz w:val="28"/>
          <w:szCs w:val="28"/>
          <w:lang w:val="uk-UA"/>
        </w:rPr>
        <w:t>. 4. – P. 797–807.</w:t>
      </w:r>
    </w:p>
    <w:p w:rsidR="00C8074D" w:rsidRPr="0034080F" w:rsidRDefault="00C8074D" w:rsidP="00BD51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8074D" w:rsidRPr="0034080F" w:rsidSect="00BD51A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2B8"/>
    <w:rsid w:val="001452B8"/>
    <w:rsid w:val="001620F5"/>
    <w:rsid w:val="0018045F"/>
    <w:rsid w:val="00222544"/>
    <w:rsid w:val="00254F1B"/>
    <w:rsid w:val="002A13BB"/>
    <w:rsid w:val="00334D52"/>
    <w:rsid w:val="0034080F"/>
    <w:rsid w:val="00392A15"/>
    <w:rsid w:val="003D09EC"/>
    <w:rsid w:val="003E09D6"/>
    <w:rsid w:val="00401F41"/>
    <w:rsid w:val="004769E2"/>
    <w:rsid w:val="004A374E"/>
    <w:rsid w:val="004F45A3"/>
    <w:rsid w:val="00540AC0"/>
    <w:rsid w:val="005D329E"/>
    <w:rsid w:val="005D56B8"/>
    <w:rsid w:val="005F545C"/>
    <w:rsid w:val="00662BAA"/>
    <w:rsid w:val="006759E1"/>
    <w:rsid w:val="006A00EC"/>
    <w:rsid w:val="006F2D06"/>
    <w:rsid w:val="00737331"/>
    <w:rsid w:val="007A55D0"/>
    <w:rsid w:val="007F48B7"/>
    <w:rsid w:val="00834F04"/>
    <w:rsid w:val="008804DB"/>
    <w:rsid w:val="00902623"/>
    <w:rsid w:val="009B7C36"/>
    <w:rsid w:val="00A502AE"/>
    <w:rsid w:val="00A62B8C"/>
    <w:rsid w:val="00AC5D8A"/>
    <w:rsid w:val="00AE28FF"/>
    <w:rsid w:val="00B03F72"/>
    <w:rsid w:val="00B64E6F"/>
    <w:rsid w:val="00BD489E"/>
    <w:rsid w:val="00BD51AA"/>
    <w:rsid w:val="00BF39CD"/>
    <w:rsid w:val="00C06267"/>
    <w:rsid w:val="00C10242"/>
    <w:rsid w:val="00C46579"/>
    <w:rsid w:val="00C8074D"/>
    <w:rsid w:val="00C8386D"/>
    <w:rsid w:val="00CD0159"/>
    <w:rsid w:val="00D052D5"/>
    <w:rsid w:val="00D47CB8"/>
    <w:rsid w:val="00DA387C"/>
    <w:rsid w:val="00DD173F"/>
    <w:rsid w:val="00E33427"/>
    <w:rsid w:val="00E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9D6"/>
    <w:rPr>
      <w:rFonts w:ascii="Calibri" w:eastAsia="Times New Roman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uthorship">
    <w:name w:val="authorship"/>
    <w:basedOn w:val="a0"/>
    <w:uiPriority w:val="99"/>
    <w:rsid w:val="003E09D6"/>
    <w:rPr>
      <w:rFonts w:ascii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2A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3BB"/>
    <w:rPr>
      <w:rFonts w:ascii="Tahoma" w:eastAsia="Times New Roman" w:hAnsi="Tahoma" w:cs="Tahoma"/>
      <w:sz w:val="16"/>
      <w:szCs w:val="16"/>
      <w:lang w:val="ru-RU"/>
    </w:rPr>
  </w:style>
  <w:style w:type="character" w:styleId="a5">
    <w:name w:val="Hyperlink"/>
    <w:basedOn w:val="a0"/>
    <w:uiPriority w:val="99"/>
    <w:unhideWhenUsed/>
    <w:rsid w:val="00C8074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64E6F"/>
    <w:pPr>
      <w:ind w:left="720"/>
      <w:contextualSpacing/>
    </w:pPr>
  </w:style>
  <w:style w:type="table" w:styleId="a7">
    <w:name w:val="Table Grid"/>
    <w:basedOn w:val="a1"/>
    <w:uiPriority w:val="59"/>
    <w:rsid w:val="00BD51AA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9D6"/>
    <w:rPr>
      <w:rFonts w:ascii="Calibri" w:eastAsia="Times New Roman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uthorship">
    <w:name w:val="authorship"/>
    <w:basedOn w:val="a0"/>
    <w:uiPriority w:val="99"/>
    <w:rsid w:val="003E09D6"/>
    <w:rPr>
      <w:rFonts w:ascii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2A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3BB"/>
    <w:rPr>
      <w:rFonts w:ascii="Tahoma" w:eastAsia="Times New Roman" w:hAnsi="Tahoma" w:cs="Tahoma"/>
      <w:sz w:val="16"/>
      <w:szCs w:val="16"/>
      <w:lang w:val="ru-RU"/>
    </w:rPr>
  </w:style>
  <w:style w:type="character" w:styleId="a5">
    <w:name w:val="Hyperlink"/>
    <w:basedOn w:val="a0"/>
    <w:uiPriority w:val="99"/>
    <w:unhideWhenUsed/>
    <w:rsid w:val="00C8074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64E6F"/>
    <w:pPr>
      <w:ind w:left="720"/>
      <w:contextualSpacing/>
    </w:pPr>
  </w:style>
  <w:style w:type="table" w:styleId="a7">
    <w:name w:val="Table Grid"/>
    <w:basedOn w:val="a1"/>
    <w:uiPriority w:val="59"/>
    <w:rsid w:val="00BD51AA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heplantlist.org/tpl/search?q=prun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AMD</cp:lastModifiedBy>
  <cp:revision>7</cp:revision>
  <dcterms:created xsi:type="dcterms:W3CDTF">2016-10-22T08:22:00Z</dcterms:created>
  <dcterms:modified xsi:type="dcterms:W3CDTF">2016-10-24T09:12:00Z</dcterms:modified>
</cp:coreProperties>
</file>