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9ED" w:rsidRPr="00C329ED" w:rsidRDefault="00C329ED" w:rsidP="00C329ED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r w:rsidRPr="00C329ED">
        <w:rPr>
          <w:rFonts w:ascii="Times New Roman" w:hAnsi="Times New Roman"/>
          <w:b/>
          <w:sz w:val="28"/>
          <w:szCs w:val="28"/>
        </w:rPr>
        <w:t xml:space="preserve">ЗМІНА </w:t>
      </w:r>
      <w:r w:rsidRPr="00C329ED">
        <w:rPr>
          <w:rFonts w:ascii="Times New Roman" w:hAnsi="Times New Roman"/>
          <w:b/>
          <w:sz w:val="28"/>
          <w:szCs w:val="28"/>
          <w:lang w:val="uk-UA"/>
        </w:rPr>
        <w:t xml:space="preserve">КІЛЬКІСНОГО </w:t>
      </w:r>
      <w:r w:rsidRPr="00C329ED">
        <w:rPr>
          <w:rFonts w:ascii="Times New Roman" w:hAnsi="Times New Roman"/>
          <w:b/>
          <w:sz w:val="28"/>
          <w:szCs w:val="28"/>
        </w:rPr>
        <w:t xml:space="preserve">ВМІСТУ </w:t>
      </w:r>
      <w:r w:rsidRPr="00C329ED">
        <w:rPr>
          <w:rFonts w:ascii="Times New Roman" w:hAnsi="Times New Roman"/>
          <w:b/>
          <w:sz w:val="28"/>
          <w:szCs w:val="28"/>
          <w:lang w:val="uk-UA"/>
        </w:rPr>
        <w:t xml:space="preserve">ОСНОВНИХ ПЛАСТИЧНИХ РЕЧОВИН </w:t>
      </w:r>
      <w:r w:rsidRPr="00C329ED">
        <w:rPr>
          <w:rFonts w:ascii="Times New Roman" w:hAnsi="Times New Roman"/>
          <w:b/>
          <w:sz w:val="28"/>
          <w:szCs w:val="28"/>
          <w:lang w:val="uk-UA"/>
        </w:rPr>
        <w:br/>
      </w:r>
      <w:r w:rsidRPr="00C329ED">
        <w:rPr>
          <w:rFonts w:ascii="Times New Roman" w:hAnsi="Times New Roman"/>
          <w:b/>
          <w:sz w:val="28"/>
          <w:szCs w:val="28"/>
        </w:rPr>
        <w:t xml:space="preserve">В ЛИСТОВОМУ АПАРАТІ </w:t>
      </w:r>
      <w:r w:rsidRPr="00C329ED">
        <w:rPr>
          <w:rFonts w:ascii="Times New Roman" w:hAnsi="Times New Roman"/>
          <w:b/>
          <w:i/>
          <w:sz w:val="28"/>
          <w:szCs w:val="28"/>
        </w:rPr>
        <w:t>QUERCUS ROBUR</w:t>
      </w:r>
      <w:r w:rsidRPr="00C329ED">
        <w:rPr>
          <w:rFonts w:ascii="Times New Roman" w:hAnsi="Times New Roman"/>
          <w:b/>
          <w:sz w:val="28"/>
          <w:szCs w:val="28"/>
        </w:rPr>
        <w:t xml:space="preserve"> L. </w:t>
      </w:r>
    </w:p>
    <w:p w:rsidR="00C329ED" w:rsidRPr="00C329ED" w:rsidRDefault="00C329ED" w:rsidP="00C329ED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C329ED">
        <w:rPr>
          <w:rFonts w:ascii="Times New Roman" w:hAnsi="Times New Roman"/>
          <w:b/>
          <w:sz w:val="28"/>
          <w:szCs w:val="28"/>
          <w:lang w:val="uk-UA"/>
        </w:rPr>
        <w:t xml:space="preserve">ВНАСЛІДОК СТИМУЛЮВАННЯ РЕПРОДУКТИВНОГО ПРОЦЕСУ </w:t>
      </w:r>
    </w:p>
    <w:bookmarkEnd w:id="0"/>
    <w:p w:rsidR="00C329ED" w:rsidRPr="00C329ED" w:rsidRDefault="00C329ED" w:rsidP="00C329ED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C329ED" w:rsidRPr="00C329ED" w:rsidRDefault="00C329ED" w:rsidP="00C329ED">
      <w:pPr>
        <w:widowControl w:val="0"/>
        <w:spacing w:after="0" w:line="24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C329ED">
        <w:rPr>
          <w:rFonts w:ascii="Times New Roman" w:hAnsi="Times New Roman"/>
          <w:b/>
          <w:i/>
          <w:sz w:val="28"/>
          <w:szCs w:val="28"/>
        </w:rPr>
        <w:t xml:space="preserve">Красноштан </w:t>
      </w:r>
      <w:r w:rsidRPr="00C329ED">
        <w:rPr>
          <w:rFonts w:ascii="Times New Roman" w:hAnsi="Times New Roman"/>
          <w:b/>
          <w:i/>
          <w:sz w:val="28"/>
          <w:szCs w:val="28"/>
          <w:lang w:val="uk-UA"/>
        </w:rPr>
        <w:t>І</w:t>
      </w:r>
      <w:r w:rsidRPr="00C329ED">
        <w:rPr>
          <w:rFonts w:ascii="Times New Roman" w:hAnsi="Times New Roman"/>
          <w:b/>
          <w:i/>
          <w:sz w:val="28"/>
          <w:szCs w:val="28"/>
        </w:rPr>
        <w:t>.В.</w:t>
      </w:r>
      <w:r w:rsidRPr="00C329ED">
        <w:rPr>
          <w:rFonts w:ascii="Times New Roman" w:hAnsi="Times New Roman"/>
          <w:b/>
          <w:i/>
          <w:sz w:val="28"/>
          <w:szCs w:val="28"/>
          <w:lang w:val="uk-UA"/>
        </w:rPr>
        <w:t>,</w:t>
      </w:r>
      <w:r w:rsidRPr="00C329ED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gramStart"/>
      <w:r w:rsidRPr="00C329ED">
        <w:rPr>
          <w:rFonts w:ascii="Times New Roman" w:hAnsi="Times New Roman"/>
          <w:i/>
          <w:sz w:val="28"/>
          <w:szCs w:val="28"/>
          <w:lang w:val="uk-UA"/>
        </w:rPr>
        <w:t>кандидат б</w:t>
      </w:r>
      <w:proofErr w:type="gramEnd"/>
      <w:r w:rsidRPr="00C329ED">
        <w:rPr>
          <w:rFonts w:ascii="Times New Roman" w:hAnsi="Times New Roman"/>
          <w:i/>
          <w:sz w:val="28"/>
          <w:szCs w:val="28"/>
          <w:lang w:val="uk-UA"/>
        </w:rPr>
        <w:t xml:space="preserve">іологічних наук, </w:t>
      </w:r>
    </w:p>
    <w:p w:rsidR="00C329ED" w:rsidRPr="00C329ED" w:rsidRDefault="00C329ED" w:rsidP="00C329ED">
      <w:pPr>
        <w:widowControl w:val="0"/>
        <w:spacing w:after="0" w:line="24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C329ED">
        <w:rPr>
          <w:rFonts w:ascii="Times New Roman" w:hAnsi="Times New Roman"/>
          <w:i/>
          <w:sz w:val="28"/>
          <w:szCs w:val="28"/>
          <w:lang w:val="uk-UA"/>
        </w:rPr>
        <w:t>доцент кафедри біології та методики її навчання</w:t>
      </w:r>
    </w:p>
    <w:p w:rsidR="00C329ED" w:rsidRPr="00C329ED" w:rsidRDefault="00C329ED" w:rsidP="00C329ED">
      <w:pPr>
        <w:widowControl w:val="0"/>
        <w:spacing w:after="0" w:line="240" w:lineRule="auto"/>
        <w:rPr>
          <w:rFonts w:ascii="Times New Roman" w:hAnsi="Times New Roman"/>
          <w:i/>
          <w:sz w:val="28"/>
          <w:szCs w:val="28"/>
        </w:rPr>
      </w:pPr>
      <w:proofErr w:type="spellStart"/>
      <w:r w:rsidRPr="00C329ED">
        <w:rPr>
          <w:rFonts w:ascii="Times New Roman" w:hAnsi="Times New Roman"/>
          <w:i/>
          <w:sz w:val="28"/>
          <w:szCs w:val="28"/>
        </w:rPr>
        <w:t>Уманський</w:t>
      </w:r>
      <w:proofErr w:type="spellEnd"/>
      <w:r w:rsidRPr="00C329E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C329ED">
        <w:rPr>
          <w:rFonts w:ascii="Times New Roman" w:hAnsi="Times New Roman"/>
          <w:i/>
          <w:sz w:val="28"/>
          <w:szCs w:val="28"/>
        </w:rPr>
        <w:t>державний</w:t>
      </w:r>
      <w:proofErr w:type="spellEnd"/>
      <w:r w:rsidRPr="00C329E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C329ED">
        <w:rPr>
          <w:rFonts w:ascii="Times New Roman" w:hAnsi="Times New Roman"/>
          <w:i/>
          <w:sz w:val="28"/>
          <w:szCs w:val="28"/>
        </w:rPr>
        <w:t>педагогічний</w:t>
      </w:r>
      <w:proofErr w:type="spellEnd"/>
      <w:r w:rsidRPr="00C329E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C329ED">
        <w:rPr>
          <w:rFonts w:ascii="Times New Roman" w:hAnsi="Times New Roman"/>
          <w:i/>
          <w:sz w:val="28"/>
          <w:szCs w:val="28"/>
        </w:rPr>
        <w:t>університет</w:t>
      </w:r>
      <w:proofErr w:type="spellEnd"/>
      <w:r w:rsidRPr="00C329E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C329ED">
        <w:rPr>
          <w:rFonts w:ascii="Times New Roman" w:hAnsi="Times New Roman"/>
          <w:i/>
          <w:sz w:val="28"/>
          <w:szCs w:val="28"/>
        </w:rPr>
        <w:t>імені</w:t>
      </w:r>
      <w:proofErr w:type="spellEnd"/>
      <w:r w:rsidRPr="00C329ED">
        <w:rPr>
          <w:rFonts w:ascii="Times New Roman" w:hAnsi="Times New Roman"/>
          <w:i/>
          <w:sz w:val="28"/>
          <w:szCs w:val="28"/>
        </w:rPr>
        <w:t xml:space="preserve"> Павла </w:t>
      </w:r>
      <w:proofErr w:type="spellStart"/>
      <w:r w:rsidRPr="00C329ED">
        <w:rPr>
          <w:rFonts w:ascii="Times New Roman" w:hAnsi="Times New Roman"/>
          <w:i/>
          <w:sz w:val="28"/>
          <w:szCs w:val="28"/>
        </w:rPr>
        <w:t>Тичини</w:t>
      </w:r>
      <w:proofErr w:type="spellEnd"/>
      <w:r w:rsidRPr="00C329ED">
        <w:rPr>
          <w:rFonts w:ascii="Times New Roman" w:hAnsi="Times New Roman"/>
          <w:i/>
          <w:sz w:val="28"/>
          <w:szCs w:val="28"/>
        </w:rPr>
        <w:t xml:space="preserve"> </w:t>
      </w:r>
    </w:p>
    <w:p w:rsidR="00C329ED" w:rsidRPr="00C329ED" w:rsidRDefault="00C329ED" w:rsidP="00C329ED">
      <w:pPr>
        <w:widowControl w:val="0"/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C329ED">
        <w:rPr>
          <w:rFonts w:ascii="Times New Roman" w:hAnsi="Times New Roman"/>
          <w:i/>
          <w:sz w:val="28"/>
          <w:szCs w:val="28"/>
        </w:rPr>
        <w:t>e-</w:t>
      </w:r>
      <w:proofErr w:type="spellStart"/>
      <w:r w:rsidRPr="00C329ED">
        <w:rPr>
          <w:rFonts w:ascii="Times New Roman" w:hAnsi="Times New Roman"/>
          <w:i/>
          <w:sz w:val="28"/>
          <w:szCs w:val="28"/>
        </w:rPr>
        <w:t>mail</w:t>
      </w:r>
      <w:proofErr w:type="spellEnd"/>
      <w:r w:rsidRPr="00C329ED">
        <w:rPr>
          <w:rFonts w:ascii="Times New Roman" w:hAnsi="Times New Roman"/>
          <w:i/>
          <w:sz w:val="28"/>
          <w:szCs w:val="28"/>
        </w:rPr>
        <w:t xml:space="preserve">: </w:t>
      </w:r>
      <w:hyperlink r:id="rId6" w:history="1">
        <w:r w:rsidRPr="00C329ED">
          <w:rPr>
            <w:rStyle w:val="a3"/>
            <w:rFonts w:ascii="Times New Roman" w:hAnsi="Times New Roman"/>
            <w:i/>
            <w:sz w:val="28"/>
            <w:szCs w:val="28"/>
          </w:rPr>
          <w:t>krasnoshtaniv@rambler.ru</w:t>
        </w:r>
      </w:hyperlink>
    </w:p>
    <w:p w:rsidR="00C329ED" w:rsidRPr="00C329ED" w:rsidRDefault="00C329ED" w:rsidP="00C329E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329ED">
        <w:rPr>
          <w:rFonts w:ascii="Times New Roman" w:hAnsi="Times New Roman"/>
          <w:sz w:val="28"/>
          <w:szCs w:val="28"/>
          <w:lang w:val="uk-UA"/>
        </w:rPr>
        <w:t>Дуб звичайний (</w:t>
      </w:r>
      <w:proofErr w:type="spellStart"/>
      <w:r w:rsidRPr="00C329ED">
        <w:rPr>
          <w:rFonts w:ascii="Times New Roman" w:hAnsi="Times New Roman"/>
          <w:i/>
          <w:sz w:val="28"/>
          <w:szCs w:val="28"/>
          <w:lang w:val="uk-UA"/>
        </w:rPr>
        <w:t>Quercus</w:t>
      </w:r>
      <w:proofErr w:type="spellEnd"/>
      <w:r w:rsidRPr="00C329ED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29ED">
        <w:rPr>
          <w:rFonts w:ascii="Times New Roman" w:hAnsi="Times New Roman"/>
          <w:i/>
          <w:sz w:val="28"/>
          <w:szCs w:val="28"/>
          <w:lang w:val="uk-UA"/>
        </w:rPr>
        <w:t>robur</w:t>
      </w:r>
      <w:proofErr w:type="spellEnd"/>
      <w:r w:rsidRPr="00C329ED">
        <w:rPr>
          <w:rFonts w:ascii="Times New Roman" w:hAnsi="Times New Roman"/>
          <w:sz w:val="28"/>
          <w:szCs w:val="28"/>
          <w:lang w:val="uk-UA"/>
        </w:rPr>
        <w:t xml:space="preserve"> L.) займає більше 10% покритої лісом площі України. Цей вид має особливо цінну деревину, зростання попиту на яку помітно збільшується як в Україні, так і на світовому ринку. </w:t>
      </w:r>
    </w:p>
    <w:p w:rsidR="00C329ED" w:rsidRPr="00C329ED" w:rsidRDefault="00C329ED" w:rsidP="00C329E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329ED">
        <w:rPr>
          <w:rFonts w:ascii="Times New Roman" w:hAnsi="Times New Roman"/>
          <w:sz w:val="28"/>
          <w:szCs w:val="28"/>
          <w:lang w:val="uk-UA"/>
        </w:rPr>
        <w:t xml:space="preserve">Важливу роль насадження </w:t>
      </w:r>
      <w:proofErr w:type="spellStart"/>
      <w:r w:rsidRPr="00C329ED">
        <w:rPr>
          <w:rFonts w:ascii="Times New Roman" w:hAnsi="Times New Roman"/>
          <w:i/>
          <w:sz w:val="28"/>
          <w:szCs w:val="28"/>
          <w:lang w:val="uk-UA"/>
        </w:rPr>
        <w:t>Quercus</w:t>
      </w:r>
      <w:proofErr w:type="spellEnd"/>
      <w:r w:rsidRPr="00C329ED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29ED">
        <w:rPr>
          <w:rFonts w:ascii="Times New Roman" w:hAnsi="Times New Roman"/>
          <w:i/>
          <w:sz w:val="28"/>
          <w:szCs w:val="28"/>
          <w:lang w:val="uk-UA"/>
        </w:rPr>
        <w:t>robur</w:t>
      </w:r>
      <w:proofErr w:type="spellEnd"/>
      <w:r w:rsidRPr="00C329ED">
        <w:rPr>
          <w:rFonts w:ascii="Times New Roman" w:hAnsi="Times New Roman"/>
          <w:sz w:val="28"/>
          <w:szCs w:val="28"/>
          <w:lang w:val="uk-UA"/>
        </w:rPr>
        <w:t xml:space="preserve"> відіграють в екологічному відношенні, виконуючи захисні і </w:t>
      </w:r>
      <w:proofErr w:type="spellStart"/>
      <w:r w:rsidRPr="00C329ED">
        <w:rPr>
          <w:rFonts w:ascii="Times New Roman" w:hAnsi="Times New Roman"/>
          <w:sz w:val="28"/>
          <w:szCs w:val="28"/>
          <w:lang w:val="uk-UA"/>
        </w:rPr>
        <w:t>водорегулюючі</w:t>
      </w:r>
      <w:proofErr w:type="spellEnd"/>
      <w:r w:rsidRPr="00C329ED">
        <w:rPr>
          <w:rFonts w:ascii="Times New Roman" w:hAnsi="Times New Roman"/>
          <w:sz w:val="28"/>
          <w:szCs w:val="28"/>
          <w:lang w:val="uk-UA"/>
        </w:rPr>
        <w:t xml:space="preserve"> функції. Не втрачає дуб звичайний свої позиції і в зеленому будівництві, маючи велику естетичну цінність і непримхливість до ґрунту і умов довкілля. Основою для відтворення і формування насаджень </w:t>
      </w:r>
      <w:proofErr w:type="spellStart"/>
      <w:r w:rsidRPr="00C329ED">
        <w:rPr>
          <w:rFonts w:ascii="Times New Roman" w:hAnsi="Times New Roman"/>
          <w:i/>
          <w:sz w:val="28"/>
          <w:szCs w:val="28"/>
          <w:lang w:val="uk-UA"/>
        </w:rPr>
        <w:t>Quercus</w:t>
      </w:r>
      <w:proofErr w:type="spellEnd"/>
      <w:r w:rsidRPr="00C329ED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29ED">
        <w:rPr>
          <w:rFonts w:ascii="Times New Roman" w:hAnsi="Times New Roman"/>
          <w:i/>
          <w:sz w:val="28"/>
          <w:szCs w:val="28"/>
          <w:lang w:val="uk-UA"/>
        </w:rPr>
        <w:t>robur</w:t>
      </w:r>
      <w:proofErr w:type="spellEnd"/>
      <w:r w:rsidRPr="00C329ED">
        <w:rPr>
          <w:rFonts w:ascii="Times New Roman" w:hAnsi="Times New Roman"/>
          <w:sz w:val="28"/>
          <w:szCs w:val="28"/>
          <w:lang w:val="uk-UA"/>
        </w:rPr>
        <w:t xml:space="preserve"> являється глибоке і всебічне вивчення біологічних особливостей росту і розвитку рослин цього виду, який забезпечує сам процес формування продуктивних деревостанів і виявляє можливості для прискорення і цілеспрямованості селекційної практики. Необхідність активації діяльності в цих напрямах обумовлена істотним втручанням людини у функціонування </w:t>
      </w:r>
      <w:proofErr w:type="spellStart"/>
      <w:r w:rsidRPr="00C329ED">
        <w:rPr>
          <w:rFonts w:ascii="Times New Roman" w:hAnsi="Times New Roman"/>
          <w:sz w:val="28"/>
          <w:szCs w:val="28"/>
          <w:lang w:val="uk-UA"/>
        </w:rPr>
        <w:t>фітоцинотичних</w:t>
      </w:r>
      <w:proofErr w:type="spellEnd"/>
      <w:r w:rsidRPr="00C329ED">
        <w:rPr>
          <w:rFonts w:ascii="Times New Roman" w:hAnsi="Times New Roman"/>
          <w:sz w:val="28"/>
          <w:szCs w:val="28"/>
          <w:lang w:val="uk-UA"/>
        </w:rPr>
        <w:t xml:space="preserve"> угрупувань за участю </w:t>
      </w:r>
      <w:proofErr w:type="spellStart"/>
      <w:r w:rsidRPr="00C329ED">
        <w:rPr>
          <w:rFonts w:ascii="Times New Roman" w:hAnsi="Times New Roman"/>
          <w:i/>
          <w:sz w:val="28"/>
          <w:szCs w:val="28"/>
          <w:lang w:val="uk-UA"/>
        </w:rPr>
        <w:t>Quercus</w:t>
      </w:r>
      <w:proofErr w:type="spellEnd"/>
      <w:r w:rsidRPr="00C329ED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29ED">
        <w:rPr>
          <w:rFonts w:ascii="Times New Roman" w:hAnsi="Times New Roman"/>
          <w:i/>
          <w:sz w:val="28"/>
          <w:szCs w:val="28"/>
          <w:lang w:val="uk-UA"/>
        </w:rPr>
        <w:t>robur</w:t>
      </w:r>
      <w:proofErr w:type="spellEnd"/>
      <w:r w:rsidRPr="00C329ED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C329ED" w:rsidRPr="00C329ED" w:rsidRDefault="00C329ED" w:rsidP="00C329ED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C329ED">
        <w:rPr>
          <w:rFonts w:ascii="Times New Roman" w:hAnsi="Times New Roman"/>
          <w:sz w:val="28"/>
          <w:szCs w:val="28"/>
          <w:lang w:val="uk-UA"/>
        </w:rPr>
        <w:t xml:space="preserve">Одним з радикальних шляхів, спрямованих на скорочення фази </w:t>
      </w:r>
      <w:proofErr w:type="spellStart"/>
      <w:r w:rsidRPr="00C329ED">
        <w:rPr>
          <w:rFonts w:ascii="Times New Roman" w:hAnsi="Times New Roman"/>
          <w:sz w:val="28"/>
          <w:szCs w:val="28"/>
          <w:lang w:val="uk-UA"/>
        </w:rPr>
        <w:t>ювенільности</w:t>
      </w:r>
      <w:proofErr w:type="spellEnd"/>
      <w:r w:rsidRPr="00C329ED">
        <w:rPr>
          <w:rFonts w:ascii="Times New Roman" w:hAnsi="Times New Roman"/>
          <w:sz w:val="28"/>
          <w:szCs w:val="28"/>
          <w:lang w:val="uk-UA"/>
        </w:rPr>
        <w:t xml:space="preserve"> в онтогенезі рослин дуба, і подолання періодичності плодоношення </w:t>
      </w:r>
      <w:proofErr w:type="spellStart"/>
      <w:r w:rsidRPr="00C329ED">
        <w:rPr>
          <w:rFonts w:ascii="Times New Roman" w:hAnsi="Times New Roman"/>
          <w:i/>
          <w:sz w:val="28"/>
          <w:szCs w:val="28"/>
          <w:lang w:val="uk-UA"/>
        </w:rPr>
        <w:t>Quercus</w:t>
      </w:r>
      <w:proofErr w:type="spellEnd"/>
      <w:r w:rsidRPr="00C329ED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29ED">
        <w:rPr>
          <w:rFonts w:ascii="Times New Roman" w:hAnsi="Times New Roman"/>
          <w:i/>
          <w:sz w:val="28"/>
          <w:szCs w:val="28"/>
          <w:lang w:val="uk-UA"/>
        </w:rPr>
        <w:t>robur</w:t>
      </w:r>
      <w:proofErr w:type="spellEnd"/>
      <w:r w:rsidRPr="00C329ED">
        <w:rPr>
          <w:rFonts w:ascii="Times New Roman" w:hAnsi="Times New Roman"/>
          <w:sz w:val="28"/>
          <w:szCs w:val="28"/>
          <w:lang w:val="uk-UA"/>
        </w:rPr>
        <w:t xml:space="preserve"> являється застосування фізіологічно активних речовин типу ретардантів, які за допомогою зміни гормональної ситуації рослинного організму сприяють посиленню активності плодоношення, і як наслідок забезпечення, </w:t>
      </w:r>
      <w:proofErr w:type="spellStart"/>
      <w:r w:rsidRPr="00C329ED">
        <w:rPr>
          <w:rFonts w:ascii="Times New Roman" w:hAnsi="Times New Roman"/>
          <w:sz w:val="28"/>
          <w:szCs w:val="28"/>
          <w:lang w:val="uk-UA"/>
        </w:rPr>
        <w:t>лісовідновлюваних</w:t>
      </w:r>
      <w:proofErr w:type="spellEnd"/>
      <w:r w:rsidRPr="00C329ED">
        <w:rPr>
          <w:rFonts w:ascii="Times New Roman" w:hAnsi="Times New Roman"/>
          <w:sz w:val="28"/>
          <w:szCs w:val="28"/>
          <w:lang w:val="uk-UA"/>
        </w:rPr>
        <w:t xml:space="preserve"> робіт насіннєвим матеріалом поліпшеної генетичної якості. </w:t>
      </w:r>
    </w:p>
    <w:p w:rsidR="00C329ED" w:rsidRPr="00C329ED" w:rsidRDefault="00C329ED" w:rsidP="00C329ED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C329ED">
        <w:rPr>
          <w:rFonts w:ascii="Times New Roman" w:hAnsi="Times New Roman"/>
          <w:sz w:val="28"/>
          <w:szCs w:val="28"/>
          <w:lang w:val="uk-UA"/>
        </w:rPr>
        <w:t xml:space="preserve">Для створення комплексу заходів високопродуктивного розвитку насіннєвих насаджень </w:t>
      </w:r>
      <w:proofErr w:type="spellStart"/>
      <w:r w:rsidRPr="00C329ED">
        <w:rPr>
          <w:rFonts w:ascii="Times New Roman" w:hAnsi="Times New Roman"/>
          <w:i/>
          <w:sz w:val="28"/>
          <w:szCs w:val="28"/>
          <w:lang w:val="uk-UA"/>
        </w:rPr>
        <w:t>Quercus</w:t>
      </w:r>
      <w:proofErr w:type="spellEnd"/>
      <w:r w:rsidRPr="00C329ED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29ED">
        <w:rPr>
          <w:rFonts w:ascii="Times New Roman" w:hAnsi="Times New Roman"/>
          <w:i/>
          <w:sz w:val="28"/>
          <w:szCs w:val="28"/>
          <w:lang w:val="uk-UA"/>
        </w:rPr>
        <w:t>robur</w:t>
      </w:r>
      <w:proofErr w:type="spellEnd"/>
      <w:r w:rsidRPr="00C329ED">
        <w:rPr>
          <w:rFonts w:ascii="Times New Roman" w:hAnsi="Times New Roman"/>
          <w:sz w:val="28"/>
          <w:szCs w:val="28"/>
          <w:lang w:val="uk-UA"/>
        </w:rPr>
        <w:t xml:space="preserve"> необхідно досліджувати окремі етапи морфогенезу, у тому числі і внаслідок впливу фізіологічно активних речовин типу ретардантів. У молодому віці дубки мають більш високий вміст N і Р і порівняно менше К, чим рослини старшого віку, особливо багаті </w:t>
      </w:r>
      <w:proofErr w:type="spellStart"/>
      <w:r w:rsidRPr="00C329ED">
        <w:rPr>
          <w:rFonts w:ascii="Times New Roman" w:hAnsi="Times New Roman"/>
          <w:sz w:val="28"/>
          <w:szCs w:val="28"/>
          <w:lang w:val="uk-UA"/>
        </w:rPr>
        <w:t>Са</w:t>
      </w:r>
      <w:proofErr w:type="spellEnd"/>
      <w:r w:rsidRPr="00C329ED">
        <w:rPr>
          <w:rFonts w:ascii="Times New Roman" w:hAnsi="Times New Roman"/>
          <w:sz w:val="28"/>
          <w:szCs w:val="28"/>
          <w:lang w:val="uk-UA"/>
        </w:rPr>
        <w:t xml:space="preserve"> [1]. А тому зміна кількісного вмісту NРК у </w:t>
      </w:r>
      <w:proofErr w:type="spellStart"/>
      <w:r w:rsidRPr="00C329ED">
        <w:rPr>
          <w:rFonts w:ascii="Times New Roman" w:hAnsi="Times New Roman"/>
          <w:sz w:val="28"/>
          <w:szCs w:val="28"/>
          <w:lang w:val="uk-UA"/>
        </w:rPr>
        <w:t>вергінільних</w:t>
      </w:r>
      <w:proofErr w:type="spellEnd"/>
      <w:r w:rsidRPr="00C329ED">
        <w:rPr>
          <w:rFonts w:ascii="Times New Roman" w:hAnsi="Times New Roman"/>
          <w:sz w:val="28"/>
          <w:szCs w:val="28"/>
          <w:lang w:val="uk-UA"/>
        </w:rPr>
        <w:t xml:space="preserve"> дерев може характеризувати сприятливість ендогенних умов </w:t>
      </w:r>
      <w:proofErr w:type="spellStart"/>
      <w:r w:rsidRPr="00C329ED">
        <w:rPr>
          <w:rFonts w:ascii="Times New Roman" w:hAnsi="Times New Roman"/>
          <w:i/>
          <w:sz w:val="28"/>
          <w:szCs w:val="28"/>
          <w:lang w:val="uk-UA"/>
        </w:rPr>
        <w:t>Quercus</w:t>
      </w:r>
      <w:proofErr w:type="spellEnd"/>
      <w:r w:rsidRPr="00C329ED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29ED">
        <w:rPr>
          <w:rFonts w:ascii="Times New Roman" w:hAnsi="Times New Roman"/>
          <w:i/>
          <w:sz w:val="28"/>
          <w:szCs w:val="28"/>
          <w:lang w:val="uk-UA"/>
        </w:rPr>
        <w:t>robur</w:t>
      </w:r>
      <w:proofErr w:type="spellEnd"/>
      <w:r w:rsidRPr="00C329ED">
        <w:rPr>
          <w:rFonts w:ascii="Times New Roman" w:hAnsi="Times New Roman"/>
          <w:sz w:val="28"/>
          <w:szCs w:val="28"/>
          <w:lang w:val="uk-UA"/>
        </w:rPr>
        <w:t xml:space="preserve"> у формотворчих процесах репродуктивного напрямку. </w:t>
      </w:r>
    </w:p>
    <w:p w:rsidR="00C329ED" w:rsidRPr="00C329ED" w:rsidRDefault="00C329ED" w:rsidP="00C329ED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C329ED">
        <w:rPr>
          <w:rFonts w:ascii="Times New Roman" w:hAnsi="Times New Roman"/>
          <w:sz w:val="28"/>
          <w:szCs w:val="28"/>
          <w:lang w:val="uk-UA"/>
        </w:rPr>
        <w:t>В процесі дослідження вивчали ступінь впливу наступних факторів досліду: А – роки досліджень, В – фенологічний етап розміру пагонів на початок обробки (I – довжина пагона 0,8-</w:t>
      </w:r>
      <w:smartTag w:uri="urn:schemas-microsoft-com:office:smarttags" w:element="metricconverter">
        <w:smartTagPr>
          <w:attr w:name="ProductID" w:val="1 см"/>
        </w:smartTagPr>
        <w:r w:rsidRPr="00C329ED">
          <w:rPr>
            <w:rFonts w:ascii="Times New Roman" w:hAnsi="Times New Roman"/>
            <w:sz w:val="28"/>
            <w:szCs w:val="28"/>
            <w:lang w:val="uk-UA"/>
          </w:rPr>
          <w:t>1 см</w:t>
        </w:r>
      </w:smartTag>
      <w:r w:rsidRPr="00C329ED">
        <w:rPr>
          <w:rFonts w:ascii="Times New Roman" w:hAnsi="Times New Roman"/>
          <w:sz w:val="28"/>
          <w:szCs w:val="28"/>
          <w:lang w:val="uk-UA"/>
        </w:rPr>
        <w:t>; II – 6,0-</w:t>
      </w:r>
      <w:smartTag w:uri="urn:schemas-microsoft-com:office:smarttags" w:element="metricconverter">
        <w:smartTagPr>
          <w:attr w:name="ProductID" w:val="8,0 см"/>
        </w:smartTagPr>
        <w:r w:rsidRPr="00C329ED">
          <w:rPr>
            <w:rFonts w:ascii="Times New Roman" w:hAnsi="Times New Roman"/>
            <w:sz w:val="28"/>
            <w:szCs w:val="28"/>
            <w:lang w:val="uk-UA"/>
          </w:rPr>
          <w:t>8,0 см</w:t>
        </w:r>
      </w:smartTag>
      <w:r w:rsidRPr="00C329ED">
        <w:rPr>
          <w:rFonts w:ascii="Times New Roman" w:hAnsi="Times New Roman"/>
          <w:sz w:val="28"/>
          <w:szCs w:val="28"/>
          <w:lang w:val="uk-UA"/>
        </w:rPr>
        <w:t xml:space="preserve">; III – 12-15 см), С – концентрація </w:t>
      </w:r>
      <w:proofErr w:type="spellStart"/>
      <w:r w:rsidRPr="00C329ED">
        <w:rPr>
          <w:rFonts w:ascii="Times New Roman" w:hAnsi="Times New Roman"/>
          <w:sz w:val="28"/>
          <w:szCs w:val="28"/>
          <w:lang w:val="uk-UA"/>
        </w:rPr>
        <w:t>хлорхолінхлориду</w:t>
      </w:r>
      <w:proofErr w:type="spellEnd"/>
      <w:r w:rsidRPr="00C329ED">
        <w:rPr>
          <w:rFonts w:ascii="Times New Roman" w:hAnsi="Times New Roman"/>
          <w:sz w:val="28"/>
          <w:szCs w:val="28"/>
          <w:lang w:val="uk-UA"/>
        </w:rPr>
        <w:t xml:space="preserve">, % в робочому розчині. Оскільки найбільш ефективним у напрямку стимуляції цвітіння </w:t>
      </w:r>
      <w:proofErr w:type="spellStart"/>
      <w:r w:rsidRPr="00C329ED">
        <w:rPr>
          <w:rFonts w:ascii="Times New Roman" w:hAnsi="Times New Roman"/>
          <w:i/>
          <w:sz w:val="28"/>
          <w:szCs w:val="28"/>
          <w:lang w:val="uk-UA"/>
        </w:rPr>
        <w:t>Quercus</w:t>
      </w:r>
      <w:proofErr w:type="spellEnd"/>
      <w:r w:rsidRPr="00C329ED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29ED">
        <w:rPr>
          <w:rFonts w:ascii="Times New Roman" w:hAnsi="Times New Roman"/>
          <w:i/>
          <w:sz w:val="28"/>
          <w:szCs w:val="28"/>
          <w:lang w:val="uk-UA"/>
        </w:rPr>
        <w:t>robur</w:t>
      </w:r>
      <w:proofErr w:type="spellEnd"/>
      <w:r w:rsidRPr="00C329ED">
        <w:rPr>
          <w:rFonts w:ascii="Times New Roman" w:hAnsi="Times New Roman"/>
          <w:sz w:val="28"/>
          <w:szCs w:val="28"/>
          <w:lang w:val="uk-UA"/>
        </w:rPr>
        <w:t xml:space="preserve"> являється тривала дія </w:t>
      </w:r>
      <w:proofErr w:type="spellStart"/>
      <w:r w:rsidRPr="00C329ED">
        <w:rPr>
          <w:rFonts w:ascii="Times New Roman" w:hAnsi="Times New Roman"/>
          <w:sz w:val="28"/>
          <w:szCs w:val="28"/>
          <w:lang w:val="uk-UA"/>
        </w:rPr>
        <w:t>хлорхолінхлориду</w:t>
      </w:r>
      <w:proofErr w:type="spellEnd"/>
      <w:r w:rsidRPr="00C329ED">
        <w:rPr>
          <w:rFonts w:ascii="Times New Roman" w:hAnsi="Times New Roman"/>
          <w:sz w:val="28"/>
          <w:szCs w:val="28"/>
          <w:lang w:val="uk-UA"/>
        </w:rPr>
        <w:t xml:space="preserve"> [2], то наводимо результати дослідження кількісного вмісту N, Р і К в листі досліджуваних дерев за умов </w:t>
      </w:r>
      <w:r w:rsidRPr="00C329ED">
        <w:rPr>
          <w:rFonts w:ascii="Times New Roman" w:hAnsi="Times New Roman"/>
          <w:sz w:val="28"/>
          <w:szCs w:val="28"/>
          <w:lang w:val="uk-UA"/>
        </w:rPr>
        <w:lastRenderedPageBreak/>
        <w:t xml:space="preserve">триразового обприскування крон. Загальний ступінь впливу досліджуваних факторів (А, В, С) і результатів їх взаємодії (АВ, ВС, АС і АВС) на кількість азоту в листі </w:t>
      </w:r>
      <w:proofErr w:type="spellStart"/>
      <w:r w:rsidRPr="00C329ED">
        <w:rPr>
          <w:rFonts w:ascii="Times New Roman" w:hAnsi="Times New Roman"/>
          <w:i/>
          <w:sz w:val="28"/>
          <w:szCs w:val="28"/>
          <w:lang w:val="uk-UA"/>
        </w:rPr>
        <w:t>Quercus</w:t>
      </w:r>
      <w:proofErr w:type="spellEnd"/>
      <w:r w:rsidRPr="00C329ED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29ED">
        <w:rPr>
          <w:rFonts w:ascii="Times New Roman" w:hAnsi="Times New Roman"/>
          <w:i/>
          <w:sz w:val="28"/>
          <w:szCs w:val="28"/>
          <w:lang w:val="uk-UA"/>
        </w:rPr>
        <w:t>robur</w:t>
      </w:r>
      <w:proofErr w:type="spellEnd"/>
      <w:r w:rsidRPr="00C329ED">
        <w:rPr>
          <w:rFonts w:ascii="Times New Roman" w:hAnsi="Times New Roman"/>
          <w:sz w:val="28"/>
          <w:szCs w:val="28"/>
          <w:lang w:val="uk-UA"/>
        </w:rPr>
        <w:t xml:space="preserve"> складає 91%. Найбільш суттєвою є частка впливу фактору фенологічного етапу початку обробки (фактор В) – 42%. На частку років дослідження (фактор А) і концентрації діючої речовини (фактор С) припадає відповідно 6 і 12% від загального ступеню впливу. З результатів взаємодії факторів найбільш високою є частина впливу факторів ВС – 25%, помітно нижче факторів АВ – 6%.</w:t>
      </w:r>
    </w:p>
    <w:p w:rsidR="00C329ED" w:rsidRPr="00C329ED" w:rsidRDefault="00C329ED" w:rsidP="00C329ED">
      <w:pPr>
        <w:widowControl w:val="0"/>
        <w:spacing w:after="0" w:line="264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C329ED">
        <w:rPr>
          <w:rFonts w:ascii="Times New Roman" w:hAnsi="Times New Roman"/>
          <w:sz w:val="28"/>
          <w:szCs w:val="28"/>
          <w:lang w:val="uk-UA"/>
        </w:rPr>
        <w:t xml:space="preserve">Таким чином, вміст азоту в листі </w:t>
      </w:r>
      <w:proofErr w:type="spellStart"/>
      <w:r w:rsidRPr="00C329ED">
        <w:rPr>
          <w:rFonts w:ascii="Times New Roman" w:hAnsi="Times New Roman"/>
          <w:i/>
          <w:sz w:val="28"/>
          <w:szCs w:val="28"/>
          <w:lang w:val="uk-UA"/>
        </w:rPr>
        <w:t>Quercus</w:t>
      </w:r>
      <w:proofErr w:type="spellEnd"/>
      <w:r w:rsidRPr="00C329ED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29ED">
        <w:rPr>
          <w:rFonts w:ascii="Times New Roman" w:hAnsi="Times New Roman"/>
          <w:i/>
          <w:sz w:val="28"/>
          <w:szCs w:val="28"/>
          <w:lang w:val="uk-UA"/>
        </w:rPr>
        <w:t>robur</w:t>
      </w:r>
      <w:proofErr w:type="spellEnd"/>
      <w:r w:rsidRPr="00C329ED">
        <w:rPr>
          <w:rFonts w:ascii="Times New Roman" w:hAnsi="Times New Roman"/>
          <w:sz w:val="28"/>
          <w:szCs w:val="28"/>
          <w:lang w:val="uk-UA"/>
        </w:rPr>
        <w:t xml:space="preserve"> істотно змінюється залежно від умов року проведення досліджень. Початок вегетації досліджуваних дерев характеризується фенологічними особливостями змін в розвитку пагонів, що істотно впливають на кількісний вміст азоту в листі після закінчення вегетаційного періоду. Варіанти концентрації діючої речовини виявляють достовірно стимулюючу дію на збільшення вмісту азоту.</w:t>
      </w:r>
    </w:p>
    <w:p w:rsidR="00C329ED" w:rsidRPr="00C329ED" w:rsidRDefault="00C329ED" w:rsidP="00C329ED">
      <w:pPr>
        <w:widowControl w:val="0"/>
        <w:spacing w:after="0" w:line="264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C329ED">
        <w:rPr>
          <w:rFonts w:ascii="Times New Roman" w:hAnsi="Times New Roman"/>
          <w:sz w:val="28"/>
          <w:szCs w:val="28"/>
          <w:lang w:val="uk-UA"/>
        </w:rPr>
        <w:t>Істотно впливають фактори досліду і на кількісний вміст фосфору, що складає 89%. На частку впливу умов року проведення досліджень (фактор А) і фенологічних етапів зростання пагонів на початок обробки (фактор В) припадає по 3%. Помітнішим є вплив варіантів концентрації діючої речовини (фактор С), на частку якого припадає 18% впливу. З результатів взаємодії досліджуваних факторів найбільш суттєво вміст фосфору змінюється під дією факторів ВС, частка якого становить 48% впливу.</w:t>
      </w:r>
    </w:p>
    <w:p w:rsidR="00C329ED" w:rsidRPr="00C329ED" w:rsidRDefault="00C329ED" w:rsidP="00C329ED">
      <w:pPr>
        <w:widowControl w:val="0"/>
        <w:spacing w:after="0" w:line="264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C329ED">
        <w:rPr>
          <w:rFonts w:ascii="Times New Roman" w:hAnsi="Times New Roman"/>
          <w:sz w:val="28"/>
          <w:szCs w:val="28"/>
          <w:lang w:val="uk-UA"/>
        </w:rPr>
        <w:t xml:space="preserve">Таким чином, під впливом інгібітору біосинтезу </w:t>
      </w:r>
      <w:proofErr w:type="spellStart"/>
      <w:r w:rsidRPr="00C329ED">
        <w:rPr>
          <w:rFonts w:ascii="Times New Roman" w:hAnsi="Times New Roman"/>
          <w:sz w:val="28"/>
          <w:szCs w:val="28"/>
          <w:lang w:val="uk-UA"/>
        </w:rPr>
        <w:t>гіббереліну</w:t>
      </w:r>
      <w:proofErr w:type="spellEnd"/>
      <w:r w:rsidRPr="00C329ED">
        <w:rPr>
          <w:rFonts w:ascii="Times New Roman" w:hAnsi="Times New Roman"/>
          <w:sz w:val="28"/>
          <w:szCs w:val="28"/>
          <w:lang w:val="uk-UA"/>
        </w:rPr>
        <w:t xml:space="preserve"> порушується гормональна ситуація в ювенільних дерев </w:t>
      </w:r>
      <w:proofErr w:type="spellStart"/>
      <w:r w:rsidRPr="00C329ED">
        <w:rPr>
          <w:rFonts w:ascii="Times New Roman" w:hAnsi="Times New Roman"/>
          <w:i/>
          <w:sz w:val="28"/>
          <w:szCs w:val="28"/>
          <w:lang w:val="uk-UA"/>
        </w:rPr>
        <w:t>Quercus</w:t>
      </w:r>
      <w:proofErr w:type="spellEnd"/>
      <w:r w:rsidRPr="00C329ED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29ED">
        <w:rPr>
          <w:rFonts w:ascii="Times New Roman" w:hAnsi="Times New Roman"/>
          <w:i/>
          <w:sz w:val="28"/>
          <w:szCs w:val="28"/>
          <w:lang w:val="uk-UA"/>
        </w:rPr>
        <w:t>robur</w:t>
      </w:r>
      <w:proofErr w:type="spellEnd"/>
      <w:r w:rsidRPr="00C329ED">
        <w:rPr>
          <w:rFonts w:ascii="Times New Roman" w:hAnsi="Times New Roman"/>
          <w:sz w:val="28"/>
          <w:szCs w:val="28"/>
          <w:lang w:val="uk-UA"/>
        </w:rPr>
        <w:t xml:space="preserve">, результатом чого являється посилений відтік фосфору в період завершення вегетації з листя в інші частини рослини. На вміст фосфору в листі помітно впливають умови вегетації. </w:t>
      </w:r>
    </w:p>
    <w:p w:rsidR="00C329ED" w:rsidRPr="00C329ED" w:rsidRDefault="00C329ED" w:rsidP="00C329ED">
      <w:pPr>
        <w:widowControl w:val="0"/>
        <w:spacing w:after="0" w:line="264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C329ED">
        <w:rPr>
          <w:rFonts w:ascii="Times New Roman" w:hAnsi="Times New Roman"/>
          <w:sz w:val="28"/>
          <w:szCs w:val="28"/>
          <w:lang w:val="uk-UA"/>
        </w:rPr>
        <w:t xml:space="preserve">Частка впливу досліджуваних факторів А, В, С і результатів їх взаємодії АВ, АС, ВС і АВС на зміну змісту калію в листі </w:t>
      </w:r>
      <w:proofErr w:type="spellStart"/>
      <w:r w:rsidRPr="00C329ED">
        <w:rPr>
          <w:rFonts w:ascii="Times New Roman" w:hAnsi="Times New Roman"/>
          <w:i/>
          <w:sz w:val="28"/>
          <w:szCs w:val="28"/>
          <w:lang w:val="uk-UA"/>
        </w:rPr>
        <w:t>Quercus</w:t>
      </w:r>
      <w:proofErr w:type="spellEnd"/>
      <w:r w:rsidRPr="00C329ED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29ED">
        <w:rPr>
          <w:rFonts w:ascii="Times New Roman" w:hAnsi="Times New Roman"/>
          <w:i/>
          <w:sz w:val="28"/>
          <w:szCs w:val="28"/>
          <w:lang w:val="uk-UA"/>
        </w:rPr>
        <w:t>robur</w:t>
      </w:r>
      <w:proofErr w:type="spellEnd"/>
      <w:r w:rsidRPr="00C329ED">
        <w:rPr>
          <w:rFonts w:ascii="Times New Roman" w:hAnsi="Times New Roman"/>
          <w:sz w:val="28"/>
          <w:szCs w:val="28"/>
          <w:lang w:val="uk-UA"/>
        </w:rPr>
        <w:t xml:space="preserve"> перед завершенням вегетації складає 96%. На частку умов років проведення досліджень (фактор А) припадає 1% впливу. Частка впливу фенологічного етапу росту пагонів (фактор В) становить 12%. Найбільш суттєво кількість калію змінюється під впливом варіантів концентрації діючої речовини (фактор С), на частку якого припадає 49%. З результатів взаємодії найбільш істотний вплив має поєднана факторів ВС, частка якого становить 34% впливу.</w:t>
      </w:r>
    </w:p>
    <w:p w:rsidR="00C329ED" w:rsidRPr="00C329ED" w:rsidRDefault="00C329ED" w:rsidP="00C329ED">
      <w:pPr>
        <w:widowControl w:val="0"/>
        <w:spacing w:after="0" w:line="264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C329ED">
        <w:rPr>
          <w:rFonts w:ascii="Times New Roman" w:hAnsi="Times New Roman"/>
          <w:sz w:val="28"/>
          <w:szCs w:val="28"/>
          <w:lang w:val="uk-UA"/>
        </w:rPr>
        <w:t xml:space="preserve">Таким чином, зміст калію в листі </w:t>
      </w:r>
      <w:proofErr w:type="spellStart"/>
      <w:r w:rsidRPr="00C329ED">
        <w:rPr>
          <w:rFonts w:ascii="Times New Roman" w:hAnsi="Times New Roman"/>
          <w:i/>
          <w:sz w:val="28"/>
          <w:szCs w:val="28"/>
          <w:lang w:val="uk-UA"/>
        </w:rPr>
        <w:t>Quercus</w:t>
      </w:r>
      <w:proofErr w:type="spellEnd"/>
      <w:r w:rsidRPr="00C329ED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29ED">
        <w:rPr>
          <w:rFonts w:ascii="Times New Roman" w:hAnsi="Times New Roman"/>
          <w:i/>
          <w:sz w:val="28"/>
          <w:szCs w:val="28"/>
          <w:lang w:val="uk-UA"/>
        </w:rPr>
        <w:t>robur</w:t>
      </w:r>
      <w:proofErr w:type="spellEnd"/>
      <w:r w:rsidRPr="00C329ED">
        <w:rPr>
          <w:rFonts w:ascii="Times New Roman" w:hAnsi="Times New Roman"/>
          <w:sz w:val="28"/>
          <w:szCs w:val="28"/>
          <w:lang w:val="uk-UA"/>
        </w:rPr>
        <w:t xml:space="preserve"> достовірно змінюється під впливом </w:t>
      </w:r>
      <w:proofErr w:type="spellStart"/>
      <w:r w:rsidRPr="00C329ED">
        <w:rPr>
          <w:rFonts w:ascii="Times New Roman" w:hAnsi="Times New Roman"/>
          <w:sz w:val="28"/>
          <w:szCs w:val="28"/>
          <w:lang w:val="uk-UA"/>
        </w:rPr>
        <w:t>хлорхолінхлориду</w:t>
      </w:r>
      <w:proofErr w:type="spellEnd"/>
      <w:r w:rsidRPr="00C329ED">
        <w:rPr>
          <w:rFonts w:ascii="Times New Roman" w:hAnsi="Times New Roman"/>
          <w:sz w:val="28"/>
          <w:szCs w:val="28"/>
          <w:lang w:val="uk-UA"/>
        </w:rPr>
        <w:t xml:space="preserve"> у бік збільшення його кількості. </w:t>
      </w:r>
    </w:p>
    <w:p w:rsidR="00C329ED" w:rsidRPr="00C329ED" w:rsidRDefault="00C329ED" w:rsidP="00C329ED">
      <w:pPr>
        <w:widowControl w:val="0"/>
        <w:spacing w:after="0" w:line="264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C329ED">
        <w:rPr>
          <w:rFonts w:ascii="Times New Roman" w:hAnsi="Times New Roman"/>
          <w:sz w:val="28"/>
          <w:szCs w:val="28"/>
          <w:lang w:val="uk-UA"/>
        </w:rPr>
        <w:t xml:space="preserve">Отже, окремі варіанти дослідів виявляють в листі </w:t>
      </w:r>
      <w:proofErr w:type="spellStart"/>
      <w:r w:rsidRPr="00C329ED">
        <w:rPr>
          <w:rFonts w:ascii="Times New Roman" w:hAnsi="Times New Roman"/>
          <w:sz w:val="28"/>
          <w:szCs w:val="28"/>
          <w:lang w:val="uk-UA"/>
        </w:rPr>
        <w:t>вергінільних</w:t>
      </w:r>
      <w:proofErr w:type="spellEnd"/>
      <w:r w:rsidRPr="00C329ED">
        <w:rPr>
          <w:rFonts w:ascii="Times New Roman" w:hAnsi="Times New Roman"/>
          <w:sz w:val="28"/>
          <w:szCs w:val="28"/>
          <w:lang w:val="uk-UA"/>
        </w:rPr>
        <w:t xml:space="preserve"> культур </w:t>
      </w:r>
      <w:proofErr w:type="spellStart"/>
      <w:r w:rsidRPr="00C329ED">
        <w:rPr>
          <w:rFonts w:ascii="Times New Roman" w:hAnsi="Times New Roman"/>
          <w:i/>
          <w:sz w:val="28"/>
          <w:szCs w:val="28"/>
          <w:lang w:val="uk-UA"/>
        </w:rPr>
        <w:t>Quercus</w:t>
      </w:r>
      <w:proofErr w:type="spellEnd"/>
      <w:r w:rsidRPr="00C329ED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29ED">
        <w:rPr>
          <w:rFonts w:ascii="Times New Roman" w:hAnsi="Times New Roman"/>
          <w:i/>
          <w:sz w:val="28"/>
          <w:szCs w:val="28"/>
          <w:lang w:val="uk-UA"/>
        </w:rPr>
        <w:t>robur</w:t>
      </w:r>
      <w:proofErr w:type="spellEnd"/>
      <w:r w:rsidRPr="00C329ED">
        <w:rPr>
          <w:rFonts w:ascii="Times New Roman" w:hAnsi="Times New Roman"/>
          <w:sz w:val="28"/>
          <w:szCs w:val="28"/>
          <w:lang w:val="uk-UA"/>
        </w:rPr>
        <w:t xml:space="preserve"> зміну вмісту азоту, фосфору, калію, що характеризується кількісним вмістом притаманним деревам плодоносного дуба.</w:t>
      </w:r>
    </w:p>
    <w:p w:rsidR="00C329ED" w:rsidRPr="00C329ED" w:rsidRDefault="00C329ED" w:rsidP="00C329ED">
      <w:pPr>
        <w:widowControl w:val="0"/>
        <w:tabs>
          <w:tab w:val="left" w:pos="900"/>
          <w:tab w:val="left" w:pos="2580"/>
        </w:tabs>
        <w:spacing w:after="0" w:line="264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C329ED">
        <w:rPr>
          <w:rFonts w:ascii="Times New Roman" w:hAnsi="Times New Roman"/>
          <w:b/>
          <w:sz w:val="28"/>
          <w:szCs w:val="28"/>
          <w:lang w:val="uk-UA"/>
        </w:rPr>
        <w:lastRenderedPageBreak/>
        <w:t>Список використаних джерел:</w:t>
      </w:r>
    </w:p>
    <w:p w:rsidR="00C329ED" w:rsidRPr="00C329ED" w:rsidRDefault="00C329ED" w:rsidP="00C329ED">
      <w:pPr>
        <w:widowControl w:val="0"/>
        <w:numPr>
          <w:ilvl w:val="0"/>
          <w:numId w:val="1"/>
        </w:numPr>
        <w:tabs>
          <w:tab w:val="num" w:pos="-2160"/>
          <w:tab w:val="left" w:pos="900"/>
        </w:tabs>
        <w:spacing w:after="0" w:line="264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329ED">
        <w:rPr>
          <w:rFonts w:ascii="Times New Roman" w:hAnsi="Times New Roman"/>
          <w:sz w:val="28"/>
          <w:szCs w:val="28"/>
        </w:rPr>
        <w:t xml:space="preserve">Егоренко М.А. К методике отбора образцов листьев дуба для целей листовой диагностики / М.А. Егоренко. // </w:t>
      </w:r>
      <w:proofErr w:type="spellStart"/>
      <w:r w:rsidRPr="00C329ED">
        <w:rPr>
          <w:rFonts w:ascii="Times New Roman" w:hAnsi="Times New Roman"/>
          <w:sz w:val="28"/>
          <w:szCs w:val="28"/>
        </w:rPr>
        <w:t>Лесовед</w:t>
      </w:r>
      <w:proofErr w:type="spellEnd"/>
      <w:r w:rsidRPr="00C329ED">
        <w:rPr>
          <w:rFonts w:ascii="Times New Roman" w:hAnsi="Times New Roman"/>
          <w:sz w:val="28"/>
          <w:szCs w:val="28"/>
        </w:rPr>
        <w:t>. и лес</w:t>
      </w:r>
      <w:proofErr w:type="gramStart"/>
      <w:r w:rsidRPr="00C329ED">
        <w:rPr>
          <w:rFonts w:ascii="Times New Roman" w:hAnsi="Times New Roman"/>
          <w:sz w:val="28"/>
          <w:szCs w:val="28"/>
        </w:rPr>
        <w:t>.</w:t>
      </w:r>
      <w:proofErr w:type="gramEnd"/>
      <w:r w:rsidRPr="00C329E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C329ED">
        <w:rPr>
          <w:rFonts w:ascii="Times New Roman" w:hAnsi="Times New Roman"/>
          <w:sz w:val="28"/>
          <w:szCs w:val="28"/>
        </w:rPr>
        <w:t>х</w:t>
      </w:r>
      <w:proofErr w:type="gramEnd"/>
      <w:r w:rsidRPr="00C329ED">
        <w:rPr>
          <w:rFonts w:ascii="Times New Roman" w:hAnsi="Times New Roman"/>
          <w:sz w:val="28"/>
          <w:szCs w:val="28"/>
        </w:rPr>
        <w:t>-во. – 1979. – № 14. – С. 18-22.</w:t>
      </w:r>
    </w:p>
    <w:p w:rsidR="00C329ED" w:rsidRPr="00C329ED" w:rsidRDefault="00C329ED" w:rsidP="00C329ED">
      <w:pPr>
        <w:widowControl w:val="0"/>
        <w:numPr>
          <w:ilvl w:val="0"/>
          <w:numId w:val="1"/>
        </w:numPr>
        <w:tabs>
          <w:tab w:val="num" w:pos="-2160"/>
          <w:tab w:val="left" w:pos="900"/>
        </w:tabs>
        <w:spacing w:after="0" w:line="264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329ED">
        <w:rPr>
          <w:rFonts w:ascii="Times New Roman" w:hAnsi="Times New Roman"/>
          <w:color w:val="000000"/>
          <w:sz w:val="28"/>
          <w:szCs w:val="28"/>
          <w:lang w:val="uk-UA"/>
        </w:rPr>
        <w:t xml:space="preserve">Красноштан І.В. Зміни вмісту фосфору в листі </w:t>
      </w:r>
      <w:proofErr w:type="spellStart"/>
      <w:r w:rsidRPr="00C329ED">
        <w:rPr>
          <w:rFonts w:ascii="Times New Roman" w:hAnsi="Times New Roman"/>
          <w:i/>
          <w:color w:val="000000"/>
          <w:sz w:val="28"/>
          <w:szCs w:val="28"/>
          <w:lang w:val="en-US"/>
        </w:rPr>
        <w:t>Quercus</w:t>
      </w:r>
      <w:proofErr w:type="spellEnd"/>
      <w:r w:rsidRPr="00C329ED">
        <w:rPr>
          <w:rFonts w:ascii="Times New Roman" w:hAnsi="Times New Roman"/>
          <w:i/>
          <w:color w:val="000000"/>
          <w:sz w:val="28"/>
          <w:szCs w:val="28"/>
          <w:lang w:val="uk-UA"/>
        </w:rPr>
        <w:t xml:space="preserve"> </w:t>
      </w:r>
      <w:proofErr w:type="spellStart"/>
      <w:r w:rsidRPr="00C329ED">
        <w:rPr>
          <w:rFonts w:ascii="Times New Roman" w:hAnsi="Times New Roman"/>
          <w:i/>
          <w:color w:val="000000"/>
          <w:sz w:val="28"/>
          <w:szCs w:val="28"/>
          <w:lang w:val="en-US"/>
        </w:rPr>
        <w:t>robur</w:t>
      </w:r>
      <w:proofErr w:type="spellEnd"/>
      <w:r w:rsidRPr="00C329ED">
        <w:rPr>
          <w:rFonts w:ascii="Times New Roman" w:hAnsi="Times New Roman"/>
          <w:i/>
          <w:color w:val="000000"/>
          <w:sz w:val="28"/>
          <w:szCs w:val="28"/>
          <w:lang w:val="uk-UA"/>
        </w:rPr>
        <w:t xml:space="preserve"> </w:t>
      </w:r>
      <w:r w:rsidRPr="00C329ED">
        <w:rPr>
          <w:rFonts w:ascii="Times New Roman" w:hAnsi="Times New Roman"/>
          <w:i/>
          <w:color w:val="000000"/>
          <w:sz w:val="28"/>
          <w:szCs w:val="28"/>
          <w:lang w:val="en-US"/>
        </w:rPr>
        <w:t>L</w:t>
      </w:r>
      <w:r w:rsidRPr="00C329ED">
        <w:rPr>
          <w:rFonts w:ascii="Times New Roman" w:hAnsi="Times New Roman"/>
          <w:i/>
          <w:color w:val="000000"/>
          <w:sz w:val="28"/>
          <w:szCs w:val="28"/>
          <w:lang w:val="uk-UA"/>
        </w:rPr>
        <w:t xml:space="preserve">. </w:t>
      </w:r>
      <w:r w:rsidRPr="00C329ED">
        <w:rPr>
          <w:rFonts w:ascii="Times New Roman" w:hAnsi="Times New Roman"/>
          <w:color w:val="000000"/>
          <w:sz w:val="28"/>
          <w:szCs w:val="28"/>
          <w:lang w:val="uk-UA"/>
        </w:rPr>
        <w:t>внаслідок ініціювання репродуктивного процесу. Науковий вісник національного лісотехнічного університету України: Ландшафтна архітектура в контексті сталого розвитку. / І.В. Красноштан. – Львів: НЛТУ України. – 2008. – Вип. 18. – С. 238</w:t>
      </w:r>
      <w:r w:rsidRPr="00C329ED">
        <w:rPr>
          <w:rFonts w:ascii="Times New Roman" w:hAnsi="Times New Roman"/>
          <w:sz w:val="28"/>
          <w:szCs w:val="28"/>
        </w:rPr>
        <w:t>-</w:t>
      </w:r>
      <w:r w:rsidRPr="00C329ED">
        <w:rPr>
          <w:rFonts w:ascii="Times New Roman" w:hAnsi="Times New Roman"/>
          <w:color w:val="000000"/>
          <w:sz w:val="28"/>
          <w:szCs w:val="28"/>
          <w:lang w:val="uk-UA"/>
        </w:rPr>
        <w:t>244.</w:t>
      </w:r>
      <w:r w:rsidRPr="00C329ED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242070" w:rsidRPr="00C329ED" w:rsidRDefault="00242070">
      <w:pPr>
        <w:rPr>
          <w:rFonts w:ascii="Times New Roman" w:hAnsi="Times New Roman"/>
          <w:sz w:val="28"/>
          <w:szCs w:val="28"/>
        </w:rPr>
      </w:pPr>
    </w:p>
    <w:sectPr w:rsidR="00242070" w:rsidRPr="00C329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8802AC"/>
    <w:multiLevelType w:val="hybridMultilevel"/>
    <w:tmpl w:val="7F4639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0C7"/>
    <w:rsid w:val="00242070"/>
    <w:rsid w:val="003B40C7"/>
    <w:rsid w:val="00C32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9E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329E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9E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329E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06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rasnoshtaniv@rambler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877</Words>
  <Characters>5003</Characters>
  <Application>Microsoft Office Word</Application>
  <DocSecurity>0</DocSecurity>
  <Lines>41</Lines>
  <Paragraphs>11</Paragraphs>
  <ScaleCrop>false</ScaleCrop>
  <Company>DG Win&amp;Soft</Company>
  <LinksUpToDate>false</LinksUpToDate>
  <CharactersWithSpaces>5869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AMD</dc:creator>
  <cp:keywords/>
  <dc:description/>
  <cp:lastModifiedBy>AMD</cp:lastModifiedBy>
  <cp:revision>3</cp:revision>
  <dcterms:created xsi:type="dcterms:W3CDTF">2016-12-07T10:41:00Z</dcterms:created>
  <dcterms:modified xsi:type="dcterms:W3CDTF">2016-12-07T10:41:00Z</dcterms:modified>
</cp:coreProperties>
</file>